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D312" w14:textId="134D7592" w:rsidR="00CB039E" w:rsidRPr="0087189D" w:rsidRDefault="0087189D" w:rsidP="008A2836">
      <w:pPr>
        <w:pStyle w:val="AsuntoAPV"/>
        <w:ind w:left="0"/>
        <w:rPr>
          <w:b w:val="0"/>
          <w:i/>
          <w:sz w:val="20"/>
          <w:szCs w:val="20"/>
        </w:rPr>
      </w:pPr>
      <w:r>
        <w:rPr>
          <w:b w:val="0"/>
          <w:i/>
          <w:sz w:val="20"/>
        </w:rPr>
        <w:t>Administrative authority: PORT AUTHORITY OF VALENCIA</w:t>
      </w:r>
    </w:p>
    <w:p w14:paraId="6E4037DF" w14:textId="7D94C932" w:rsidR="0087189D" w:rsidRPr="0087189D" w:rsidRDefault="00A71F34" w:rsidP="008A2836">
      <w:pPr>
        <w:pStyle w:val="AsuntoAPV"/>
        <w:ind w:left="0"/>
        <w:rPr>
          <w:b w:val="0"/>
          <w:i/>
          <w:sz w:val="20"/>
          <w:szCs w:val="20"/>
        </w:rPr>
      </w:pPr>
      <w:r>
        <w:rPr>
          <w:b w:val="0"/>
          <w:i/>
          <w:sz w:val="20"/>
        </w:rPr>
        <w:t>Reference Number: FV001/2024-02-TF</w:t>
      </w:r>
    </w:p>
    <w:p w14:paraId="30AC5A27" w14:textId="77777777" w:rsidR="0087189D" w:rsidRDefault="0087189D" w:rsidP="008A2836">
      <w:pPr>
        <w:pStyle w:val="AsuntoAPV"/>
        <w:ind w:left="0"/>
      </w:pPr>
    </w:p>
    <w:p w14:paraId="5F0B529F" w14:textId="01C51753" w:rsidR="00CB039E" w:rsidRDefault="002E7943" w:rsidP="00E459AE">
      <w:pPr>
        <w:pStyle w:val="AsuntoAPV"/>
        <w:ind w:left="0"/>
      </w:pPr>
      <w:r>
        <w:t>Tariff schedule to be applied from 09.02.2024 to the maximum tariffs for port cabotage services in the Port of Valencia, if the second increase in the remuneration of public service personnel provided for in the General State Budget Law for 2023, linked to the nominal Gross Domestic Product (GDP), published in Official State Gazette [BOE according to its initials in Spanish] no. 34 of 08</w:t>
      </w:r>
      <w:r w:rsidR="00FA52E5">
        <w:t>.</w:t>
      </w:r>
      <w:r>
        <w:t>02</w:t>
      </w:r>
      <w:r w:rsidR="00FA52E5">
        <w:t>.</w:t>
      </w:r>
      <w:r>
        <w:t>2024, comes into force.</w:t>
      </w:r>
    </w:p>
    <w:p w14:paraId="480C8DB4" w14:textId="77777777" w:rsidR="00E459AE" w:rsidRDefault="00E459AE" w:rsidP="008A2836">
      <w:pPr>
        <w:pStyle w:val="AsuntoAPV"/>
        <w:ind w:left="0"/>
        <w:rPr>
          <w:b w:val="0"/>
          <w:sz w:val="20"/>
          <w:szCs w:val="20"/>
        </w:rPr>
      </w:pPr>
    </w:p>
    <w:p w14:paraId="33BB5388" w14:textId="4E24197A" w:rsidR="00B83C8F" w:rsidRDefault="00B83C8F" w:rsidP="008A2836">
      <w:pPr>
        <w:pStyle w:val="AsuntoAPV"/>
        <w:ind w:left="0"/>
        <w:rPr>
          <w:b w:val="0"/>
          <w:sz w:val="20"/>
          <w:szCs w:val="20"/>
        </w:rPr>
      </w:pPr>
      <w:r>
        <w:rPr>
          <w:b w:val="0"/>
          <w:sz w:val="20"/>
        </w:rPr>
        <w:t xml:space="preserve">On 12 January 2024, the Port Authority General Manager CSV rs54 8mbO </w:t>
      </w:r>
      <w:proofErr w:type="spellStart"/>
      <w:r>
        <w:rPr>
          <w:b w:val="0"/>
          <w:sz w:val="20"/>
        </w:rPr>
        <w:t>jcUB</w:t>
      </w:r>
      <w:proofErr w:type="spellEnd"/>
      <w:r>
        <w:rPr>
          <w:b w:val="0"/>
          <w:sz w:val="20"/>
        </w:rPr>
        <w:t xml:space="preserve"> EUBa eC22 </w:t>
      </w:r>
      <w:proofErr w:type="spellStart"/>
      <w:r>
        <w:rPr>
          <w:b w:val="0"/>
          <w:sz w:val="20"/>
        </w:rPr>
        <w:t>NDHa</w:t>
      </w:r>
      <w:proofErr w:type="spellEnd"/>
      <w:r>
        <w:rPr>
          <w:b w:val="0"/>
          <w:sz w:val="20"/>
        </w:rPr>
        <w:t xml:space="preserve"> </w:t>
      </w:r>
      <w:proofErr w:type="spellStart"/>
      <w:r>
        <w:rPr>
          <w:b w:val="0"/>
          <w:sz w:val="20"/>
        </w:rPr>
        <w:t>DnE</w:t>
      </w:r>
      <w:proofErr w:type="spellEnd"/>
      <w:r>
        <w:rPr>
          <w:b w:val="0"/>
          <w:sz w:val="20"/>
        </w:rPr>
        <w:t>= approved the maximum tariffs for the port cabotage service in the Port of Valencia.</w:t>
      </w:r>
    </w:p>
    <w:p w14:paraId="5E07EDF9" w14:textId="0E6CCE90" w:rsidR="00B83C8F" w:rsidRDefault="00B83C8F" w:rsidP="008A2836">
      <w:pPr>
        <w:pStyle w:val="AsuntoAPV"/>
        <w:ind w:left="0"/>
        <w:rPr>
          <w:b w:val="0"/>
          <w:sz w:val="20"/>
          <w:szCs w:val="20"/>
        </w:rPr>
      </w:pPr>
      <w:r>
        <w:rPr>
          <w:b w:val="0"/>
          <w:sz w:val="20"/>
        </w:rPr>
        <w:t>The resolution mentioned above determines that:</w:t>
      </w:r>
    </w:p>
    <w:p w14:paraId="04270FC6" w14:textId="4446AE55" w:rsidR="00B83C8F" w:rsidRPr="00B83C8F" w:rsidRDefault="00B83C8F" w:rsidP="00B83C8F">
      <w:pPr>
        <w:pStyle w:val="AsuntoAPV"/>
        <w:ind w:left="720"/>
        <w:rPr>
          <w:b w:val="0"/>
          <w:i/>
          <w:iCs/>
          <w:sz w:val="20"/>
          <w:szCs w:val="20"/>
        </w:rPr>
      </w:pPr>
      <w:r>
        <w:rPr>
          <w:b w:val="0"/>
          <w:i/>
          <w:iCs/>
          <w:sz w:val="20"/>
        </w:rPr>
        <w:t>“According to the Economic Report</w:t>
      </w:r>
      <w:r>
        <w:rPr>
          <w:b w:val="0"/>
          <w:sz w:val="20"/>
        </w:rPr>
        <w:t xml:space="preserve"> [that serves as the foundation of this resolution], </w:t>
      </w:r>
      <w:r>
        <w:rPr>
          <w:b w:val="0"/>
          <w:i/>
          <w:iCs/>
          <w:sz w:val="20"/>
        </w:rPr>
        <w:t xml:space="preserve">if the pending second increase in public sector personnel remuneration, which is linked to the nominal Gross Domestic Product (GDP), becomes effective as provided for in the General State Budget Law for 2023, the tariffs would be updated by 2.965%. If this increase is approved, it will be applied to service fares the day after it is published in the Official State Gazette </w:t>
      </w:r>
      <w:r>
        <w:rPr>
          <w:b w:val="0"/>
          <w:sz w:val="20"/>
        </w:rPr>
        <w:t>[BOE according to its initials in Spanish]</w:t>
      </w:r>
      <w:r>
        <w:rPr>
          <w:b w:val="0"/>
          <w:i/>
          <w:iCs/>
          <w:sz w:val="20"/>
        </w:rPr>
        <w:t>. The new fare table will also be published at that time. The increase will not be retroactive.”</w:t>
      </w:r>
    </w:p>
    <w:p w14:paraId="3BDE6137" w14:textId="77777777" w:rsidR="00B83C8F" w:rsidRDefault="00B83C8F" w:rsidP="008A2836">
      <w:pPr>
        <w:pStyle w:val="AsuntoAPV"/>
        <w:ind w:left="0"/>
        <w:rPr>
          <w:b w:val="0"/>
          <w:sz w:val="20"/>
          <w:szCs w:val="20"/>
        </w:rPr>
      </w:pPr>
    </w:p>
    <w:p w14:paraId="3C8D44E9" w14:textId="600B42C8" w:rsidR="00B83C8F" w:rsidRDefault="00B83C8F" w:rsidP="008A2836">
      <w:pPr>
        <w:pStyle w:val="AsuntoAPV"/>
        <w:ind w:left="0"/>
        <w:rPr>
          <w:b w:val="0"/>
          <w:sz w:val="20"/>
          <w:szCs w:val="20"/>
        </w:rPr>
      </w:pPr>
      <w:r>
        <w:rPr>
          <w:b w:val="0"/>
          <w:sz w:val="20"/>
        </w:rPr>
        <w:t xml:space="preserve">The second increase in the remuneration of public sector personnel referred to in the Resolution was published in the Official State Gazette No. 34 on 08.02.24. It is therefore appropriate to apply it automatically and to publish the new tariffs table, attached in Annex I, and to update the tariffs for intervention in emergency situations, rescue operations, </w:t>
      </w:r>
      <w:r w:rsidR="00FA52E5">
        <w:rPr>
          <w:b w:val="0"/>
          <w:sz w:val="20"/>
        </w:rPr>
        <w:t>firefighting</w:t>
      </w:r>
      <w:r>
        <w:rPr>
          <w:b w:val="0"/>
          <w:sz w:val="20"/>
        </w:rPr>
        <w:t xml:space="preserve"> or pollution control, attached in Annex II.</w:t>
      </w:r>
    </w:p>
    <w:p w14:paraId="5B536486" w14:textId="77777777" w:rsidR="00B83C8F" w:rsidRPr="00663129" w:rsidRDefault="00B83C8F" w:rsidP="008A2836">
      <w:pPr>
        <w:pStyle w:val="AsuntoAPV"/>
        <w:ind w:left="0"/>
        <w:rPr>
          <w:b w:val="0"/>
          <w:sz w:val="20"/>
          <w:szCs w:val="20"/>
        </w:rPr>
      </w:pPr>
    </w:p>
    <w:p w14:paraId="38B8347F" w14:textId="77777777" w:rsidR="000159D4" w:rsidRDefault="000159D4" w:rsidP="00730858">
      <w:pPr>
        <w:pStyle w:val="AsuntoAPV"/>
        <w:ind w:left="0"/>
        <w:jc w:val="center"/>
        <w:rPr>
          <w:b w:val="0"/>
          <w:sz w:val="28"/>
          <w:szCs w:val="28"/>
        </w:rPr>
      </w:pPr>
    </w:p>
    <w:p w14:paraId="7D5A94B8" w14:textId="4D819DC1" w:rsidR="0087189D" w:rsidRPr="007503D5" w:rsidRDefault="00FA52E5" w:rsidP="00730858">
      <w:pPr>
        <w:pStyle w:val="AsuntoAPV"/>
        <w:ind w:left="0"/>
        <w:jc w:val="center"/>
        <w:rPr>
          <w:sz w:val="28"/>
          <w:szCs w:val="28"/>
        </w:rPr>
      </w:pPr>
      <w:r>
        <w:rPr>
          <w:sz w:val="28"/>
        </w:rPr>
        <w:t>Tariff</w:t>
      </w:r>
      <w:r w:rsidR="00E459AE">
        <w:rPr>
          <w:sz w:val="28"/>
        </w:rPr>
        <w:t xml:space="preserve"> to apply to </w:t>
      </w:r>
      <w:proofErr w:type="gramStart"/>
      <w:r w:rsidR="00E459AE">
        <w:rPr>
          <w:sz w:val="28"/>
        </w:rPr>
        <w:t>T1</w:t>
      </w:r>
      <w:proofErr w:type="gramEnd"/>
    </w:p>
    <w:p w14:paraId="25A9A3A7" w14:textId="77777777" w:rsidR="002401FB" w:rsidRDefault="002401FB" w:rsidP="002401FB">
      <w:pPr>
        <w:pStyle w:val="AsuntoAPV"/>
        <w:ind w:left="0"/>
        <w:jc w:val="left"/>
        <w:rPr>
          <w:b w:val="0"/>
          <w:bCs w:val="0"/>
          <w:i/>
          <w:sz w:val="20"/>
          <w:szCs w:val="20"/>
        </w:rPr>
      </w:pPr>
    </w:p>
    <w:p w14:paraId="00606DCC" w14:textId="77777777" w:rsidR="002401FB" w:rsidRDefault="002401FB" w:rsidP="002401FB">
      <w:pPr>
        <w:pStyle w:val="AsuntoAPV"/>
        <w:ind w:left="0"/>
        <w:jc w:val="left"/>
        <w:rPr>
          <w:b w:val="0"/>
          <w:bCs w:val="0"/>
          <w:i/>
          <w:sz w:val="20"/>
          <w:szCs w:val="20"/>
        </w:rPr>
      </w:pPr>
    </w:p>
    <w:p w14:paraId="50D6A384" w14:textId="77F8018D" w:rsidR="002401FB" w:rsidRPr="00BE26A2" w:rsidRDefault="002401FB" w:rsidP="001D1821">
      <w:pPr>
        <w:pStyle w:val="AsuntoAPV"/>
        <w:ind w:left="0"/>
        <w:rPr>
          <w:b w:val="0"/>
          <w:bCs w:val="0"/>
        </w:rPr>
      </w:pPr>
      <w:r>
        <w:rPr>
          <w:i/>
          <w:sz w:val="20"/>
        </w:rPr>
        <w:t xml:space="preserve">The Port Authority of Valencia General Manager, Enrique Belda </w:t>
      </w:r>
      <w:proofErr w:type="spellStart"/>
      <w:r>
        <w:rPr>
          <w:i/>
          <w:sz w:val="20"/>
        </w:rPr>
        <w:t>Esplugues</w:t>
      </w:r>
      <w:proofErr w:type="spellEnd"/>
      <w:r>
        <w:rPr>
          <w:i/>
          <w:sz w:val="20"/>
        </w:rPr>
        <w:t>, signed this document electronically on the date indicated in the validation section. The Secure Verification Code (CSV) included in the verifiable copy can be used to confirm the signature date.</w:t>
      </w:r>
    </w:p>
    <w:p w14:paraId="39A64BC6" w14:textId="77777777" w:rsidR="00E459AE" w:rsidRDefault="00E459AE" w:rsidP="002401FB">
      <w:pPr>
        <w:pStyle w:val="AsuntoAPV"/>
        <w:ind w:left="0"/>
        <w:jc w:val="left"/>
        <w:rPr>
          <w:b w:val="0"/>
          <w:bCs w:val="0"/>
        </w:rPr>
      </w:pPr>
    </w:p>
    <w:p w14:paraId="41B79BF7" w14:textId="77777777" w:rsidR="002401FB" w:rsidRDefault="002401FB" w:rsidP="002401FB">
      <w:pPr>
        <w:pStyle w:val="AsuntoAPV"/>
        <w:ind w:left="0"/>
        <w:jc w:val="left"/>
        <w:rPr>
          <w:b w:val="0"/>
          <w:bCs w:val="0"/>
        </w:rPr>
      </w:pPr>
    </w:p>
    <w:p w14:paraId="2C97A661" w14:textId="77777777" w:rsidR="002401FB" w:rsidRPr="002401FB" w:rsidRDefault="002401FB" w:rsidP="002401FB">
      <w:pPr>
        <w:pStyle w:val="AsuntoAPV"/>
        <w:ind w:left="0"/>
        <w:jc w:val="left"/>
        <w:rPr>
          <w:b w:val="0"/>
          <w:bCs w:val="0"/>
        </w:rPr>
      </w:pPr>
    </w:p>
    <w:p w14:paraId="499BAD77" w14:textId="77777777" w:rsidR="0097077E" w:rsidRDefault="00961D9E" w:rsidP="00961D9E">
      <w:pPr>
        <w:pStyle w:val="AsuntoAPV"/>
        <w:ind w:left="0"/>
        <w:jc w:val="center"/>
      </w:pPr>
      <w:r>
        <w:t>ANNEX I</w:t>
      </w:r>
    </w:p>
    <w:p w14:paraId="3234559A" w14:textId="77777777" w:rsidR="002401FB" w:rsidRDefault="002401FB" w:rsidP="00961D9E">
      <w:pPr>
        <w:pStyle w:val="AsuntoAPV"/>
        <w:ind w:left="0"/>
        <w:jc w:val="center"/>
      </w:pPr>
    </w:p>
    <w:p w14:paraId="44121C31" w14:textId="77777777" w:rsidR="002401FB" w:rsidRDefault="002401FB" w:rsidP="00961D9E">
      <w:pPr>
        <w:pStyle w:val="AsuntoAPV"/>
        <w:ind w:left="0"/>
        <w:jc w:val="center"/>
      </w:pPr>
    </w:p>
    <w:p w14:paraId="745A7E40" w14:textId="77777777" w:rsidR="004F5D3A" w:rsidRDefault="004F5D3A" w:rsidP="007D2D27">
      <w:pPr>
        <w:pStyle w:val="OficioAPV"/>
        <w:spacing w:before="0" w:after="0" w:line="276" w:lineRule="auto"/>
        <w:ind w:left="0"/>
        <w:rPr>
          <w:i/>
          <w:iCs/>
        </w:rPr>
      </w:pPr>
    </w:p>
    <w:p w14:paraId="4EAA5D27" w14:textId="77777777" w:rsidR="007D2D27" w:rsidRPr="007D2D27" w:rsidRDefault="007D2D27" w:rsidP="007D2D27">
      <w:pPr>
        <w:pStyle w:val="OficioAPV"/>
        <w:spacing w:before="0" w:after="0" w:line="276" w:lineRule="auto"/>
        <w:ind w:left="0"/>
        <w:rPr>
          <w:i/>
          <w:iCs/>
        </w:rPr>
      </w:pPr>
      <w:r>
        <w:rPr>
          <w:i/>
        </w:rPr>
        <w:t>Maximum tariffs:</w:t>
      </w:r>
    </w:p>
    <w:p w14:paraId="78C47D67" w14:textId="26BC0E24" w:rsidR="007D2D27" w:rsidRPr="004C461E" w:rsidRDefault="00E85577" w:rsidP="004F5D3A">
      <w:pPr>
        <w:pStyle w:val="Prrafodelista"/>
        <w:widowControl/>
        <w:numPr>
          <w:ilvl w:val="0"/>
          <w:numId w:val="2"/>
        </w:numPr>
        <w:spacing w:before="120" w:after="160" w:line="259" w:lineRule="auto"/>
        <w:jc w:val="both"/>
        <w:rPr>
          <w:rFonts w:ascii="Arial" w:eastAsia="Calibri" w:hAnsi="Arial" w:cs="Arial"/>
          <w:i/>
          <w:iCs/>
          <w:sz w:val="18"/>
          <w:szCs w:val="18"/>
        </w:rPr>
      </w:pPr>
      <w:r>
        <w:rPr>
          <w:rFonts w:ascii="Arial" w:hAnsi="Arial"/>
          <w:i/>
          <w:sz w:val="20"/>
        </w:rPr>
        <w:t>The maximum rates for entry and exit manoeuvres are as follows: the 'General' rate applies to all vessels except Ro-Ro vessels of Short Sea Shipping lines and passenger vessels, while the 'Specific' rate applies to Ro-Ro vessels of Short Sea Shipping lines and regular line services vessels:</w:t>
      </w:r>
      <w:r>
        <w:rPr>
          <w:rFonts w:ascii="Arial" w:hAnsi="Arial"/>
          <w:i/>
          <w:sz w:val="18"/>
        </w:rPr>
        <w:t xml:space="preserve"> </w:t>
      </w:r>
    </w:p>
    <w:p w14:paraId="250BC943" w14:textId="6B8C57E2" w:rsidR="007D2D27" w:rsidRDefault="007D2D27" w:rsidP="00C45435">
      <w:pPr>
        <w:pStyle w:val="OficioAPV"/>
        <w:spacing w:before="0" w:after="0" w:line="276" w:lineRule="auto"/>
        <w:ind w:left="0"/>
        <w:rPr>
          <w:color w:val="auto"/>
        </w:rPr>
      </w:pPr>
    </w:p>
    <w:tbl>
      <w:tblPr>
        <w:tblW w:w="8960" w:type="dxa"/>
        <w:tblCellMar>
          <w:left w:w="70" w:type="dxa"/>
          <w:right w:w="70" w:type="dxa"/>
        </w:tblCellMar>
        <w:tblLook w:val="04A0" w:firstRow="1" w:lastRow="0" w:firstColumn="1" w:lastColumn="0" w:noHBand="0" w:noVBand="1"/>
      </w:tblPr>
      <w:tblGrid>
        <w:gridCol w:w="5660"/>
        <w:gridCol w:w="3300"/>
      </w:tblGrid>
      <w:tr w:rsidR="00E459AE" w:rsidRPr="00E459AE" w14:paraId="2047E338" w14:textId="77777777" w:rsidTr="00E459AE">
        <w:trPr>
          <w:trHeight w:val="300"/>
        </w:trPr>
        <w:tc>
          <w:tcPr>
            <w:tcW w:w="8960" w:type="dxa"/>
            <w:gridSpan w:val="2"/>
            <w:tcBorders>
              <w:top w:val="single" w:sz="8" w:space="0" w:color="auto"/>
              <w:left w:val="single" w:sz="8" w:space="0" w:color="auto"/>
              <w:bottom w:val="nil"/>
              <w:right w:val="single" w:sz="8" w:space="0" w:color="000000"/>
            </w:tcBorders>
            <w:shd w:val="clear" w:color="000000" w:fill="A6A6A6"/>
            <w:vAlign w:val="center"/>
            <w:hideMark/>
          </w:tcPr>
          <w:p w14:paraId="36B030AB"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Tariff T0 General</w:t>
            </w:r>
          </w:p>
        </w:tc>
      </w:tr>
      <w:tr w:rsidR="00E459AE" w:rsidRPr="001D1821" w14:paraId="5DCEA2DC" w14:textId="77777777" w:rsidTr="00E459AE">
        <w:trPr>
          <w:trHeight w:val="315"/>
        </w:trPr>
        <w:tc>
          <w:tcPr>
            <w:tcW w:w="8960" w:type="dxa"/>
            <w:gridSpan w:val="2"/>
            <w:tcBorders>
              <w:top w:val="nil"/>
              <w:left w:val="single" w:sz="8" w:space="0" w:color="auto"/>
              <w:bottom w:val="single" w:sz="8" w:space="0" w:color="auto"/>
              <w:right w:val="single" w:sz="8" w:space="0" w:color="000000"/>
            </w:tcBorders>
            <w:shd w:val="clear" w:color="000000" w:fill="A6A6A6"/>
            <w:vAlign w:val="center"/>
            <w:hideMark/>
          </w:tcPr>
          <w:p w14:paraId="00E49FAF" w14:textId="577477A1"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492,707,829 and 517,974,897 GT:</w:t>
            </w:r>
          </w:p>
        </w:tc>
      </w:tr>
      <w:tr w:rsidR="00E459AE" w:rsidRPr="00E459AE" w14:paraId="18B87C62" w14:textId="77777777" w:rsidTr="00E459AE">
        <w:trPr>
          <w:trHeight w:val="315"/>
        </w:trPr>
        <w:tc>
          <w:tcPr>
            <w:tcW w:w="5660" w:type="dxa"/>
            <w:tcBorders>
              <w:top w:val="nil"/>
              <w:left w:val="single" w:sz="8" w:space="0" w:color="auto"/>
              <w:bottom w:val="single" w:sz="8" w:space="0" w:color="auto"/>
              <w:right w:val="single" w:sz="8" w:space="0" w:color="auto"/>
            </w:tcBorders>
            <w:shd w:val="clear" w:color="000000" w:fill="BFBFBF"/>
            <w:noWrap/>
            <w:vAlign w:val="center"/>
            <w:hideMark/>
          </w:tcPr>
          <w:p w14:paraId="5B4ACB28" w14:textId="2F84FAC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Description of the vessel's GT-based section (GTs)</w:t>
            </w:r>
          </w:p>
        </w:tc>
        <w:tc>
          <w:tcPr>
            <w:tcW w:w="3300" w:type="dxa"/>
            <w:tcBorders>
              <w:top w:val="nil"/>
              <w:left w:val="nil"/>
              <w:bottom w:val="single" w:sz="8" w:space="0" w:color="auto"/>
              <w:right w:val="single" w:sz="8" w:space="0" w:color="auto"/>
            </w:tcBorders>
            <w:shd w:val="clear" w:color="000000" w:fill="BFBFBF"/>
            <w:noWrap/>
            <w:vAlign w:val="center"/>
            <w:hideMark/>
          </w:tcPr>
          <w:p w14:paraId="5F609EC9"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Price</w:t>
            </w:r>
          </w:p>
        </w:tc>
      </w:tr>
      <w:tr w:rsidR="00E459AE" w:rsidRPr="00E459AE" w14:paraId="6EAA65DC" w14:textId="77777777" w:rsidTr="00E459AE">
        <w:trPr>
          <w:trHeight w:val="315"/>
        </w:trPr>
        <w:tc>
          <w:tcPr>
            <w:tcW w:w="5660" w:type="dxa"/>
            <w:tcBorders>
              <w:top w:val="nil"/>
              <w:left w:val="single" w:sz="8" w:space="0" w:color="auto"/>
              <w:bottom w:val="single" w:sz="8" w:space="0" w:color="auto"/>
              <w:right w:val="single" w:sz="8" w:space="0" w:color="auto"/>
            </w:tcBorders>
            <w:shd w:val="clear" w:color="auto" w:fill="auto"/>
            <w:noWrap/>
            <w:vAlign w:val="center"/>
            <w:hideMark/>
          </w:tcPr>
          <w:p w14:paraId="78887CA3"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Under 7,500 GT</w:t>
            </w:r>
          </w:p>
        </w:tc>
        <w:tc>
          <w:tcPr>
            <w:tcW w:w="3300" w:type="dxa"/>
            <w:tcBorders>
              <w:top w:val="nil"/>
              <w:left w:val="nil"/>
              <w:bottom w:val="single" w:sz="8" w:space="0" w:color="auto"/>
              <w:right w:val="single" w:sz="8" w:space="0" w:color="auto"/>
            </w:tcBorders>
            <w:shd w:val="clear" w:color="auto" w:fill="auto"/>
            <w:noWrap/>
            <w:vAlign w:val="center"/>
            <w:hideMark/>
          </w:tcPr>
          <w:p w14:paraId="27226C88"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€ 241.97</w:t>
            </w:r>
          </w:p>
        </w:tc>
      </w:tr>
      <w:tr w:rsidR="00E459AE" w:rsidRPr="00E459AE" w14:paraId="6C74D887" w14:textId="77777777" w:rsidTr="00E459AE">
        <w:trPr>
          <w:trHeight w:val="315"/>
        </w:trPr>
        <w:tc>
          <w:tcPr>
            <w:tcW w:w="5660" w:type="dxa"/>
            <w:tcBorders>
              <w:top w:val="nil"/>
              <w:left w:val="single" w:sz="8" w:space="0" w:color="auto"/>
              <w:bottom w:val="single" w:sz="8" w:space="0" w:color="auto"/>
              <w:right w:val="single" w:sz="8" w:space="0" w:color="auto"/>
            </w:tcBorders>
            <w:shd w:val="clear" w:color="auto" w:fill="auto"/>
            <w:noWrap/>
            <w:vAlign w:val="center"/>
            <w:hideMark/>
          </w:tcPr>
          <w:p w14:paraId="1A129B91"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Between 7,501 and 30,000 GTs</w:t>
            </w:r>
          </w:p>
        </w:tc>
        <w:tc>
          <w:tcPr>
            <w:tcW w:w="3300" w:type="dxa"/>
            <w:tcBorders>
              <w:top w:val="nil"/>
              <w:left w:val="nil"/>
              <w:bottom w:val="single" w:sz="8" w:space="0" w:color="auto"/>
              <w:right w:val="single" w:sz="8" w:space="0" w:color="auto"/>
            </w:tcBorders>
            <w:shd w:val="clear" w:color="auto" w:fill="auto"/>
            <w:noWrap/>
            <w:vAlign w:val="center"/>
            <w:hideMark/>
          </w:tcPr>
          <w:p w14:paraId="56E6B9DB"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€ 88.06+ (0.02052*GTs)</w:t>
            </w:r>
          </w:p>
        </w:tc>
      </w:tr>
      <w:tr w:rsidR="00E459AE" w:rsidRPr="00E459AE" w14:paraId="258D482D" w14:textId="77777777" w:rsidTr="00E459AE">
        <w:trPr>
          <w:trHeight w:val="315"/>
        </w:trPr>
        <w:tc>
          <w:tcPr>
            <w:tcW w:w="5660" w:type="dxa"/>
            <w:tcBorders>
              <w:top w:val="nil"/>
              <w:left w:val="single" w:sz="8" w:space="0" w:color="auto"/>
              <w:bottom w:val="single" w:sz="8" w:space="0" w:color="auto"/>
              <w:right w:val="single" w:sz="8" w:space="0" w:color="auto"/>
            </w:tcBorders>
            <w:shd w:val="clear" w:color="auto" w:fill="auto"/>
            <w:noWrap/>
            <w:vAlign w:val="center"/>
            <w:hideMark/>
          </w:tcPr>
          <w:p w14:paraId="59A3A84E"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Between 30,001 and 100,000 GTs</w:t>
            </w:r>
          </w:p>
        </w:tc>
        <w:tc>
          <w:tcPr>
            <w:tcW w:w="3300" w:type="dxa"/>
            <w:tcBorders>
              <w:top w:val="nil"/>
              <w:left w:val="nil"/>
              <w:bottom w:val="single" w:sz="8" w:space="0" w:color="auto"/>
              <w:right w:val="single" w:sz="8" w:space="0" w:color="auto"/>
            </w:tcBorders>
            <w:shd w:val="clear" w:color="auto" w:fill="auto"/>
            <w:noWrap/>
            <w:vAlign w:val="center"/>
            <w:hideMark/>
          </w:tcPr>
          <w:p w14:paraId="767C9C83"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€ 161.43 + (0.018074*GTs)</w:t>
            </w:r>
          </w:p>
        </w:tc>
      </w:tr>
      <w:tr w:rsidR="00E459AE" w:rsidRPr="00E459AE" w14:paraId="21ABD95C" w14:textId="77777777" w:rsidTr="00E459AE">
        <w:trPr>
          <w:trHeight w:val="315"/>
        </w:trPr>
        <w:tc>
          <w:tcPr>
            <w:tcW w:w="5660" w:type="dxa"/>
            <w:tcBorders>
              <w:top w:val="nil"/>
              <w:left w:val="single" w:sz="8" w:space="0" w:color="auto"/>
              <w:bottom w:val="single" w:sz="8" w:space="0" w:color="auto"/>
              <w:right w:val="single" w:sz="8" w:space="0" w:color="auto"/>
            </w:tcBorders>
            <w:shd w:val="clear" w:color="auto" w:fill="auto"/>
            <w:noWrap/>
            <w:vAlign w:val="center"/>
            <w:hideMark/>
          </w:tcPr>
          <w:p w14:paraId="3816A01E"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Between 100,001 and 150,000 GTs</w:t>
            </w:r>
          </w:p>
        </w:tc>
        <w:tc>
          <w:tcPr>
            <w:tcW w:w="3300" w:type="dxa"/>
            <w:tcBorders>
              <w:top w:val="nil"/>
              <w:left w:val="nil"/>
              <w:bottom w:val="single" w:sz="8" w:space="0" w:color="auto"/>
              <w:right w:val="single" w:sz="8" w:space="0" w:color="auto"/>
            </w:tcBorders>
            <w:shd w:val="clear" w:color="auto" w:fill="auto"/>
            <w:noWrap/>
            <w:vAlign w:val="center"/>
            <w:hideMark/>
          </w:tcPr>
          <w:p w14:paraId="57097A76"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€ 1,968.90</w:t>
            </w:r>
          </w:p>
        </w:tc>
      </w:tr>
      <w:tr w:rsidR="00E459AE" w:rsidRPr="00E459AE" w14:paraId="4537457C" w14:textId="77777777" w:rsidTr="00E459AE">
        <w:trPr>
          <w:trHeight w:val="315"/>
        </w:trPr>
        <w:tc>
          <w:tcPr>
            <w:tcW w:w="5660" w:type="dxa"/>
            <w:tcBorders>
              <w:top w:val="nil"/>
              <w:left w:val="single" w:sz="8" w:space="0" w:color="auto"/>
              <w:bottom w:val="single" w:sz="8" w:space="0" w:color="auto"/>
              <w:right w:val="single" w:sz="8" w:space="0" w:color="auto"/>
            </w:tcBorders>
            <w:shd w:val="clear" w:color="auto" w:fill="auto"/>
            <w:noWrap/>
            <w:vAlign w:val="center"/>
            <w:hideMark/>
          </w:tcPr>
          <w:p w14:paraId="58BE65C1"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Between 150,001 and 175,000 GTs</w:t>
            </w:r>
          </w:p>
        </w:tc>
        <w:tc>
          <w:tcPr>
            <w:tcW w:w="3300" w:type="dxa"/>
            <w:tcBorders>
              <w:top w:val="nil"/>
              <w:left w:val="nil"/>
              <w:bottom w:val="single" w:sz="8" w:space="0" w:color="auto"/>
              <w:right w:val="single" w:sz="8" w:space="0" w:color="auto"/>
            </w:tcBorders>
            <w:shd w:val="clear" w:color="auto" w:fill="auto"/>
            <w:noWrap/>
            <w:vAlign w:val="center"/>
            <w:hideMark/>
          </w:tcPr>
          <w:p w14:paraId="1B5273F5"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€ 2,316.72</w:t>
            </w:r>
          </w:p>
        </w:tc>
      </w:tr>
      <w:tr w:rsidR="00E459AE" w:rsidRPr="00E459AE" w14:paraId="4BE1F124" w14:textId="77777777" w:rsidTr="00E459AE">
        <w:trPr>
          <w:trHeight w:val="315"/>
        </w:trPr>
        <w:tc>
          <w:tcPr>
            <w:tcW w:w="5660" w:type="dxa"/>
            <w:tcBorders>
              <w:top w:val="nil"/>
              <w:left w:val="single" w:sz="8" w:space="0" w:color="auto"/>
              <w:bottom w:val="single" w:sz="8" w:space="0" w:color="auto"/>
              <w:right w:val="single" w:sz="8" w:space="0" w:color="auto"/>
            </w:tcBorders>
            <w:shd w:val="clear" w:color="auto" w:fill="auto"/>
            <w:noWrap/>
            <w:vAlign w:val="center"/>
            <w:hideMark/>
          </w:tcPr>
          <w:p w14:paraId="74718AD3" w14:textId="5504EF71"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Over 175,000 GTs</w:t>
            </w:r>
          </w:p>
        </w:tc>
        <w:tc>
          <w:tcPr>
            <w:tcW w:w="3300" w:type="dxa"/>
            <w:tcBorders>
              <w:top w:val="nil"/>
              <w:left w:val="nil"/>
              <w:bottom w:val="single" w:sz="8" w:space="0" w:color="auto"/>
              <w:right w:val="single" w:sz="8" w:space="0" w:color="auto"/>
            </w:tcBorders>
            <w:shd w:val="clear" w:color="auto" w:fill="auto"/>
            <w:noWrap/>
            <w:vAlign w:val="center"/>
            <w:hideMark/>
          </w:tcPr>
          <w:p w14:paraId="42E7A641"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€ 3,542.01</w:t>
            </w:r>
          </w:p>
        </w:tc>
      </w:tr>
      <w:tr w:rsidR="00E459AE" w:rsidRPr="00E459AE" w14:paraId="5DF6367F" w14:textId="77777777" w:rsidTr="00E459AE">
        <w:trPr>
          <w:trHeight w:val="315"/>
        </w:trPr>
        <w:tc>
          <w:tcPr>
            <w:tcW w:w="5660" w:type="dxa"/>
            <w:tcBorders>
              <w:top w:val="nil"/>
              <w:left w:val="nil"/>
              <w:bottom w:val="nil"/>
              <w:right w:val="nil"/>
            </w:tcBorders>
            <w:shd w:val="clear" w:color="auto" w:fill="auto"/>
            <w:noWrap/>
            <w:vAlign w:val="bottom"/>
            <w:hideMark/>
          </w:tcPr>
          <w:p w14:paraId="35ECD0A3" w14:textId="77777777" w:rsidR="00E459AE" w:rsidRPr="00E459AE" w:rsidRDefault="00E459AE" w:rsidP="00E459AE">
            <w:pPr>
              <w:widowControl/>
              <w:spacing w:after="0" w:line="240" w:lineRule="auto"/>
              <w:jc w:val="center"/>
              <w:rPr>
                <w:rFonts w:ascii="Calibri" w:eastAsia="Times New Roman" w:hAnsi="Calibri" w:cs="Calibri"/>
                <w:color w:val="000000"/>
                <w:lang w:val="es-ES" w:eastAsia="es-ES"/>
              </w:rPr>
            </w:pPr>
          </w:p>
        </w:tc>
        <w:tc>
          <w:tcPr>
            <w:tcW w:w="3300" w:type="dxa"/>
            <w:tcBorders>
              <w:top w:val="nil"/>
              <w:left w:val="nil"/>
              <w:bottom w:val="nil"/>
              <w:right w:val="nil"/>
            </w:tcBorders>
            <w:shd w:val="clear" w:color="auto" w:fill="auto"/>
            <w:noWrap/>
            <w:vAlign w:val="bottom"/>
            <w:hideMark/>
          </w:tcPr>
          <w:p w14:paraId="590CDFE5" w14:textId="77777777" w:rsidR="00E459AE" w:rsidRPr="00E459AE" w:rsidRDefault="00E459AE" w:rsidP="00E459AE">
            <w:pPr>
              <w:widowControl/>
              <w:spacing w:after="0" w:line="240" w:lineRule="auto"/>
              <w:rPr>
                <w:rFonts w:ascii="Times New Roman" w:eastAsia="Times New Roman" w:hAnsi="Times New Roman" w:cs="Times New Roman"/>
                <w:sz w:val="20"/>
                <w:szCs w:val="20"/>
                <w:lang w:val="es-ES" w:eastAsia="es-ES"/>
              </w:rPr>
            </w:pPr>
          </w:p>
        </w:tc>
      </w:tr>
      <w:tr w:rsidR="00E459AE" w:rsidRPr="00E459AE" w14:paraId="092756CE" w14:textId="77777777" w:rsidTr="00E459AE">
        <w:trPr>
          <w:trHeight w:val="300"/>
        </w:trPr>
        <w:tc>
          <w:tcPr>
            <w:tcW w:w="8960" w:type="dxa"/>
            <w:gridSpan w:val="2"/>
            <w:tcBorders>
              <w:top w:val="single" w:sz="8" w:space="0" w:color="auto"/>
              <w:left w:val="single" w:sz="8" w:space="0" w:color="auto"/>
              <w:bottom w:val="nil"/>
              <w:right w:val="single" w:sz="8" w:space="0" w:color="000000"/>
            </w:tcBorders>
            <w:shd w:val="clear" w:color="000000" w:fill="A6A6A6"/>
            <w:vAlign w:val="center"/>
            <w:hideMark/>
          </w:tcPr>
          <w:p w14:paraId="49958BF7"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Tariff T0 Specific</w:t>
            </w:r>
          </w:p>
        </w:tc>
      </w:tr>
      <w:tr w:rsidR="00E459AE" w:rsidRPr="001D1821" w14:paraId="54D42BED" w14:textId="77777777" w:rsidTr="00E459AE">
        <w:trPr>
          <w:trHeight w:val="315"/>
        </w:trPr>
        <w:tc>
          <w:tcPr>
            <w:tcW w:w="8960" w:type="dxa"/>
            <w:gridSpan w:val="2"/>
            <w:tcBorders>
              <w:top w:val="nil"/>
              <w:left w:val="single" w:sz="8" w:space="0" w:color="auto"/>
              <w:bottom w:val="single" w:sz="8" w:space="0" w:color="auto"/>
              <w:right w:val="single" w:sz="8" w:space="0" w:color="000000"/>
            </w:tcBorders>
            <w:shd w:val="clear" w:color="000000" w:fill="A6A6A6"/>
            <w:vAlign w:val="center"/>
            <w:hideMark/>
          </w:tcPr>
          <w:p w14:paraId="4539C8AB"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Applicable for accumulated tonnage between 492,707,829 and 517,974,897 GTs</w:t>
            </w:r>
          </w:p>
        </w:tc>
      </w:tr>
      <w:tr w:rsidR="00E459AE" w:rsidRPr="00E459AE" w14:paraId="7541C05F" w14:textId="77777777" w:rsidTr="00E459AE">
        <w:trPr>
          <w:trHeight w:val="315"/>
        </w:trPr>
        <w:tc>
          <w:tcPr>
            <w:tcW w:w="5660" w:type="dxa"/>
            <w:tcBorders>
              <w:top w:val="nil"/>
              <w:left w:val="single" w:sz="8" w:space="0" w:color="auto"/>
              <w:bottom w:val="single" w:sz="8" w:space="0" w:color="auto"/>
              <w:right w:val="single" w:sz="8" w:space="0" w:color="auto"/>
            </w:tcBorders>
            <w:shd w:val="clear" w:color="000000" w:fill="BFBFBF"/>
            <w:noWrap/>
            <w:vAlign w:val="center"/>
            <w:hideMark/>
          </w:tcPr>
          <w:p w14:paraId="6AA5FAD6" w14:textId="7C120CEB"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Tariff bands based on the vessel’s GT (GT)</w:t>
            </w:r>
          </w:p>
        </w:tc>
        <w:tc>
          <w:tcPr>
            <w:tcW w:w="3300" w:type="dxa"/>
            <w:tcBorders>
              <w:top w:val="nil"/>
              <w:left w:val="nil"/>
              <w:bottom w:val="single" w:sz="8" w:space="0" w:color="auto"/>
              <w:right w:val="single" w:sz="8" w:space="0" w:color="auto"/>
            </w:tcBorders>
            <w:shd w:val="clear" w:color="000000" w:fill="BFBFBF"/>
            <w:noWrap/>
            <w:vAlign w:val="center"/>
            <w:hideMark/>
          </w:tcPr>
          <w:p w14:paraId="7C94D87A"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Price</w:t>
            </w:r>
          </w:p>
        </w:tc>
      </w:tr>
      <w:tr w:rsidR="00E459AE" w:rsidRPr="00E459AE" w14:paraId="5D0157A6" w14:textId="77777777" w:rsidTr="00E459AE">
        <w:trPr>
          <w:trHeight w:val="315"/>
        </w:trPr>
        <w:tc>
          <w:tcPr>
            <w:tcW w:w="5660" w:type="dxa"/>
            <w:tcBorders>
              <w:top w:val="nil"/>
              <w:left w:val="single" w:sz="8" w:space="0" w:color="auto"/>
              <w:bottom w:val="single" w:sz="8" w:space="0" w:color="auto"/>
              <w:right w:val="single" w:sz="8" w:space="0" w:color="auto"/>
            </w:tcBorders>
            <w:shd w:val="clear" w:color="auto" w:fill="auto"/>
            <w:noWrap/>
            <w:vAlign w:val="center"/>
            <w:hideMark/>
          </w:tcPr>
          <w:p w14:paraId="767DE6AF"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Under 7,500 GT</w:t>
            </w:r>
          </w:p>
        </w:tc>
        <w:tc>
          <w:tcPr>
            <w:tcW w:w="3300" w:type="dxa"/>
            <w:tcBorders>
              <w:top w:val="nil"/>
              <w:left w:val="nil"/>
              <w:bottom w:val="single" w:sz="8" w:space="0" w:color="auto"/>
              <w:right w:val="single" w:sz="8" w:space="0" w:color="auto"/>
            </w:tcBorders>
            <w:shd w:val="clear" w:color="auto" w:fill="auto"/>
            <w:noWrap/>
            <w:vAlign w:val="center"/>
            <w:hideMark/>
          </w:tcPr>
          <w:p w14:paraId="5707B03F"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€ 229.87</w:t>
            </w:r>
          </w:p>
        </w:tc>
      </w:tr>
      <w:tr w:rsidR="00E459AE" w:rsidRPr="00E459AE" w14:paraId="35739F80" w14:textId="77777777" w:rsidTr="00E459AE">
        <w:trPr>
          <w:trHeight w:val="315"/>
        </w:trPr>
        <w:tc>
          <w:tcPr>
            <w:tcW w:w="5660" w:type="dxa"/>
            <w:tcBorders>
              <w:top w:val="nil"/>
              <w:left w:val="single" w:sz="8" w:space="0" w:color="auto"/>
              <w:bottom w:val="single" w:sz="8" w:space="0" w:color="auto"/>
              <w:right w:val="single" w:sz="8" w:space="0" w:color="auto"/>
            </w:tcBorders>
            <w:shd w:val="clear" w:color="auto" w:fill="auto"/>
            <w:noWrap/>
            <w:vAlign w:val="center"/>
            <w:hideMark/>
          </w:tcPr>
          <w:p w14:paraId="178C5153"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Between 7.5001 and 30,000 GTs</w:t>
            </w:r>
          </w:p>
        </w:tc>
        <w:tc>
          <w:tcPr>
            <w:tcW w:w="3300" w:type="dxa"/>
            <w:tcBorders>
              <w:top w:val="nil"/>
              <w:left w:val="nil"/>
              <w:bottom w:val="single" w:sz="8" w:space="0" w:color="auto"/>
              <w:right w:val="single" w:sz="8" w:space="0" w:color="auto"/>
            </w:tcBorders>
            <w:shd w:val="clear" w:color="auto" w:fill="auto"/>
            <w:noWrap/>
            <w:vAlign w:val="center"/>
            <w:hideMark/>
          </w:tcPr>
          <w:p w14:paraId="7D18A4B5"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€ 85.65 + (0.019494*GTs)</w:t>
            </w:r>
          </w:p>
        </w:tc>
      </w:tr>
      <w:tr w:rsidR="00E459AE" w:rsidRPr="00E459AE" w14:paraId="6D2173CF" w14:textId="77777777" w:rsidTr="00E459AE">
        <w:trPr>
          <w:trHeight w:val="315"/>
        </w:trPr>
        <w:tc>
          <w:tcPr>
            <w:tcW w:w="5660" w:type="dxa"/>
            <w:tcBorders>
              <w:top w:val="nil"/>
              <w:left w:val="single" w:sz="8" w:space="0" w:color="auto"/>
              <w:bottom w:val="single" w:sz="8" w:space="0" w:color="auto"/>
              <w:right w:val="single" w:sz="8" w:space="0" w:color="auto"/>
            </w:tcBorders>
            <w:shd w:val="clear" w:color="auto" w:fill="auto"/>
            <w:noWrap/>
            <w:vAlign w:val="center"/>
            <w:hideMark/>
          </w:tcPr>
          <w:p w14:paraId="2FBAD322"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Between 30,001 and 100,000 GTs</w:t>
            </w:r>
          </w:p>
        </w:tc>
        <w:tc>
          <w:tcPr>
            <w:tcW w:w="3300" w:type="dxa"/>
            <w:tcBorders>
              <w:top w:val="nil"/>
              <w:left w:val="nil"/>
              <w:bottom w:val="single" w:sz="8" w:space="0" w:color="auto"/>
              <w:right w:val="single" w:sz="8" w:space="0" w:color="auto"/>
            </w:tcBorders>
            <w:shd w:val="clear" w:color="auto" w:fill="auto"/>
            <w:noWrap/>
            <w:vAlign w:val="center"/>
            <w:hideMark/>
          </w:tcPr>
          <w:p w14:paraId="2D428CD4"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€ 153.36 + (0.01717*GTs)</w:t>
            </w:r>
          </w:p>
        </w:tc>
      </w:tr>
      <w:tr w:rsidR="00E459AE" w:rsidRPr="00E459AE" w14:paraId="704B46D1" w14:textId="77777777" w:rsidTr="00E459AE">
        <w:trPr>
          <w:trHeight w:val="315"/>
        </w:trPr>
        <w:tc>
          <w:tcPr>
            <w:tcW w:w="5660" w:type="dxa"/>
            <w:tcBorders>
              <w:top w:val="nil"/>
              <w:left w:val="single" w:sz="8" w:space="0" w:color="auto"/>
              <w:bottom w:val="single" w:sz="8" w:space="0" w:color="auto"/>
              <w:right w:val="single" w:sz="8" w:space="0" w:color="auto"/>
            </w:tcBorders>
            <w:shd w:val="clear" w:color="auto" w:fill="auto"/>
            <w:noWrap/>
            <w:vAlign w:val="center"/>
            <w:hideMark/>
          </w:tcPr>
          <w:p w14:paraId="3764C163" w14:textId="3962B178"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Over 100,000 GTs</w:t>
            </w:r>
          </w:p>
        </w:tc>
        <w:tc>
          <w:tcPr>
            <w:tcW w:w="3300" w:type="dxa"/>
            <w:tcBorders>
              <w:top w:val="nil"/>
              <w:left w:val="nil"/>
              <w:bottom w:val="single" w:sz="8" w:space="0" w:color="auto"/>
              <w:right w:val="single" w:sz="8" w:space="0" w:color="auto"/>
            </w:tcBorders>
            <w:shd w:val="clear" w:color="auto" w:fill="auto"/>
            <w:noWrap/>
            <w:vAlign w:val="center"/>
            <w:hideMark/>
          </w:tcPr>
          <w:p w14:paraId="2F5BD01A"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€ 1,870.46</w:t>
            </w:r>
          </w:p>
        </w:tc>
      </w:tr>
      <w:tr w:rsidR="00E459AE" w:rsidRPr="00E459AE" w14:paraId="2E1548FC" w14:textId="77777777" w:rsidTr="00E459AE">
        <w:trPr>
          <w:trHeight w:val="315"/>
        </w:trPr>
        <w:tc>
          <w:tcPr>
            <w:tcW w:w="5660" w:type="dxa"/>
            <w:tcBorders>
              <w:top w:val="nil"/>
              <w:left w:val="nil"/>
              <w:bottom w:val="nil"/>
              <w:right w:val="nil"/>
            </w:tcBorders>
            <w:shd w:val="clear" w:color="auto" w:fill="auto"/>
            <w:noWrap/>
            <w:vAlign w:val="bottom"/>
            <w:hideMark/>
          </w:tcPr>
          <w:p w14:paraId="12E8A3CF" w14:textId="77777777" w:rsidR="00E459AE" w:rsidRPr="00E459AE" w:rsidRDefault="00E459AE" w:rsidP="00E459AE">
            <w:pPr>
              <w:widowControl/>
              <w:spacing w:after="0" w:line="240" w:lineRule="auto"/>
              <w:jc w:val="center"/>
              <w:rPr>
                <w:rFonts w:ascii="Calibri" w:eastAsia="Times New Roman" w:hAnsi="Calibri" w:cs="Calibri"/>
                <w:color w:val="000000"/>
                <w:lang w:val="es-ES" w:eastAsia="es-ES"/>
              </w:rPr>
            </w:pPr>
          </w:p>
        </w:tc>
        <w:tc>
          <w:tcPr>
            <w:tcW w:w="3300" w:type="dxa"/>
            <w:tcBorders>
              <w:top w:val="nil"/>
              <w:left w:val="nil"/>
              <w:bottom w:val="nil"/>
              <w:right w:val="nil"/>
            </w:tcBorders>
            <w:shd w:val="clear" w:color="auto" w:fill="auto"/>
            <w:noWrap/>
            <w:vAlign w:val="bottom"/>
            <w:hideMark/>
          </w:tcPr>
          <w:p w14:paraId="01E0F4A0" w14:textId="77777777" w:rsidR="00E459AE" w:rsidRPr="00E459AE" w:rsidRDefault="00E459AE" w:rsidP="00E459AE">
            <w:pPr>
              <w:widowControl/>
              <w:spacing w:after="0" w:line="240" w:lineRule="auto"/>
              <w:rPr>
                <w:rFonts w:ascii="Times New Roman" w:eastAsia="Times New Roman" w:hAnsi="Times New Roman" w:cs="Times New Roman"/>
                <w:sz w:val="20"/>
                <w:szCs w:val="20"/>
                <w:lang w:val="es-ES" w:eastAsia="es-ES"/>
              </w:rPr>
            </w:pPr>
          </w:p>
        </w:tc>
      </w:tr>
      <w:tr w:rsidR="00E459AE" w:rsidRPr="00E459AE" w14:paraId="1C14D65E" w14:textId="77777777" w:rsidTr="00E459AE">
        <w:trPr>
          <w:trHeight w:val="300"/>
        </w:trPr>
        <w:tc>
          <w:tcPr>
            <w:tcW w:w="8960" w:type="dxa"/>
            <w:gridSpan w:val="2"/>
            <w:tcBorders>
              <w:top w:val="single" w:sz="8" w:space="0" w:color="000000"/>
              <w:left w:val="single" w:sz="8" w:space="0" w:color="000000"/>
              <w:bottom w:val="nil"/>
              <w:right w:val="single" w:sz="8" w:space="0" w:color="000000"/>
            </w:tcBorders>
            <w:shd w:val="clear" w:color="000000" w:fill="B4B4B4"/>
            <w:vAlign w:val="center"/>
            <w:hideMark/>
          </w:tcPr>
          <w:p w14:paraId="019DC17F"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Tariff T1 General</w:t>
            </w:r>
          </w:p>
        </w:tc>
      </w:tr>
      <w:tr w:rsidR="00E459AE" w:rsidRPr="001D1821" w14:paraId="08012BEE" w14:textId="77777777" w:rsidTr="00E459AE">
        <w:trPr>
          <w:trHeight w:val="315"/>
        </w:trPr>
        <w:tc>
          <w:tcPr>
            <w:tcW w:w="8960" w:type="dxa"/>
            <w:gridSpan w:val="2"/>
            <w:tcBorders>
              <w:top w:val="nil"/>
              <w:left w:val="single" w:sz="8" w:space="0" w:color="000000"/>
              <w:bottom w:val="single" w:sz="8" w:space="0" w:color="000000"/>
              <w:right w:val="single" w:sz="8" w:space="0" w:color="000000"/>
            </w:tcBorders>
            <w:shd w:val="clear" w:color="000000" w:fill="B4B4B4"/>
            <w:vAlign w:val="center"/>
            <w:hideMark/>
          </w:tcPr>
          <w:p w14:paraId="66709496"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517,974,898 and 544,197,377 GT</w:t>
            </w:r>
          </w:p>
        </w:tc>
      </w:tr>
      <w:tr w:rsidR="00E459AE" w:rsidRPr="00E459AE" w14:paraId="38DB3F3B"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000000" w:fill="CACACA"/>
            <w:vAlign w:val="center"/>
            <w:hideMark/>
          </w:tcPr>
          <w:p w14:paraId="2FFEF4C5" w14:textId="77777777" w:rsidR="00E459AE" w:rsidRPr="00E459AE" w:rsidRDefault="00E459AE" w:rsidP="00E459AE">
            <w:pPr>
              <w:widowControl/>
              <w:spacing w:after="0" w:line="240" w:lineRule="auto"/>
              <w:ind w:firstLineChars="100" w:firstLine="220"/>
              <w:rPr>
                <w:rFonts w:ascii="Calibri" w:eastAsia="Times New Roman" w:hAnsi="Calibri" w:cs="Calibri"/>
                <w:color w:val="000000"/>
              </w:rPr>
            </w:pPr>
            <w:r>
              <w:rPr>
                <w:rFonts w:ascii="Calibri" w:hAnsi="Calibri"/>
                <w:color w:val="000000"/>
              </w:rPr>
              <w:t>Tariff bands based on the vessel’s GT (GT)</w:t>
            </w:r>
          </w:p>
        </w:tc>
        <w:tc>
          <w:tcPr>
            <w:tcW w:w="3300" w:type="dxa"/>
            <w:tcBorders>
              <w:top w:val="nil"/>
              <w:left w:val="nil"/>
              <w:bottom w:val="single" w:sz="8" w:space="0" w:color="000000"/>
              <w:right w:val="single" w:sz="8" w:space="0" w:color="000000"/>
            </w:tcBorders>
            <w:shd w:val="clear" w:color="000000" w:fill="CACACA"/>
            <w:vAlign w:val="center"/>
            <w:hideMark/>
          </w:tcPr>
          <w:p w14:paraId="630102F4"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Price</w:t>
            </w:r>
          </w:p>
        </w:tc>
      </w:tr>
      <w:tr w:rsidR="00E459AE" w:rsidRPr="00E459AE" w14:paraId="15C1E265"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4E158630" w14:textId="77777777" w:rsidR="00E459AE" w:rsidRPr="00E459AE" w:rsidRDefault="00E459AE" w:rsidP="00E459AE">
            <w:pPr>
              <w:widowControl/>
              <w:spacing w:after="0" w:line="240" w:lineRule="auto"/>
              <w:ind w:firstLineChars="1200" w:firstLine="2640"/>
              <w:rPr>
                <w:rFonts w:ascii="Calibri" w:eastAsia="Times New Roman" w:hAnsi="Calibri" w:cs="Calibri"/>
                <w:color w:val="000000"/>
              </w:rPr>
            </w:pPr>
            <w:r>
              <w:rPr>
                <w:rFonts w:ascii="Calibri" w:hAnsi="Calibri"/>
                <w:color w:val="000000"/>
              </w:rPr>
              <w:t>Under 7,500 GT</w:t>
            </w:r>
          </w:p>
        </w:tc>
        <w:tc>
          <w:tcPr>
            <w:tcW w:w="3300" w:type="dxa"/>
            <w:tcBorders>
              <w:top w:val="nil"/>
              <w:left w:val="nil"/>
              <w:bottom w:val="single" w:sz="8" w:space="0" w:color="000000"/>
              <w:right w:val="single" w:sz="8" w:space="0" w:color="000000"/>
            </w:tcBorders>
            <w:shd w:val="clear" w:color="auto" w:fill="auto"/>
            <w:vAlign w:val="center"/>
            <w:hideMark/>
          </w:tcPr>
          <w:p w14:paraId="2AC9AB6B"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€ 241.97</w:t>
            </w:r>
          </w:p>
        </w:tc>
      </w:tr>
      <w:tr w:rsidR="00E459AE" w:rsidRPr="00E459AE" w14:paraId="62B47F66"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4A16EAD9"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7,501 and 30,000 GTs</w:t>
            </w:r>
          </w:p>
        </w:tc>
        <w:tc>
          <w:tcPr>
            <w:tcW w:w="3300" w:type="dxa"/>
            <w:tcBorders>
              <w:top w:val="nil"/>
              <w:left w:val="nil"/>
              <w:bottom w:val="single" w:sz="8" w:space="0" w:color="000000"/>
              <w:right w:val="single" w:sz="8" w:space="0" w:color="000000"/>
            </w:tcBorders>
            <w:shd w:val="clear" w:color="auto" w:fill="auto"/>
            <w:vAlign w:val="center"/>
            <w:hideMark/>
          </w:tcPr>
          <w:p w14:paraId="6C3C5C79" w14:textId="77777777" w:rsidR="00E459AE" w:rsidRPr="00E459AE" w:rsidRDefault="00E459AE" w:rsidP="00E459AE">
            <w:pPr>
              <w:widowControl/>
              <w:spacing w:after="0" w:line="240" w:lineRule="auto"/>
              <w:ind w:firstLineChars="300" w:firstLine="660"/>
              <w:rPr>
                <w:rFonts w:ascii="Calibri" w:eastAsia="Times New Roman" w:hAnsi="Calibri" w:cs="Calibri"/>
                <w:color w:val="000000"/>
              </w:rPr>
            </w:pPr>
            <w:r>
              <w:rPr>
                <w:rFonts w:ascii="Calibri" w:hAnsi="Calibri"/>
                <w:color w:val="000000"/>
              </w:rPr>
              <w:t>€ 92.66 + (0.019975*GTs)</w:t>
            </w:r>
          </w:p>
        </w:tc>
      </w:tr>
      <w:tr w:rsidR="00E459AE" w:rsidRPr="00E459AE" w14:paraId="3D62263D"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41884632" w14:textId="77777777" w:rsidR="00E459AE" w:rsidRPr="00E459AE" w:rsidRDefault="00E459AE" w:rsidP="00E459AE">
            <w:pPr>
              <w:widowControl/>
              <w:spacing w:after="0" w:line="240" w:lineRule="auto"/>
              <w:ind w:firstLineChars="1000" w:firstLine="2200"/>
              <w:rPr>
                <w:rFonts w:ascii="Calibri" w:eastAsia="Times New Roman" w:hAnsi="Calibri" w:cs="Calibri"/>
                <w:color w:val="000000"/>
              </w:rPr>
            </w:pPr>
            <w:r>
              <w:rPr>
                <w:rFonts w:ascii="Calibri" w:hAnsi="Calibri"/>
                <w:color w:val="000000"/>
              </w:rPr>
              <w:t>Between 30,001 and 100,000 GTs</w:t>
            </w:r>
          </w:p>
        </w:tc>
        <w:tc>
          <w:tcPr>
            <w:tcW w:w="3300" w:type="dxa"/>
            <w:tcBorders>
              <w:top w:val="nil"/>
              <w:left w:val="nil"/>
              <w:bottom w:val="single" w:sz="8" w:space="0" w:color="000000"/>
              <w:right w:val="single" w:sz="8" w:space="0" w:color="000000"/>
            </w:tcBorders>
            <w:shd w:val="clear" w:color="auto" w:fill="auto"/>
            <w:vAlign w:val="center"/>
            <w:hideMark/>
          </w:tcPr>
          <w:p w14:paraId="23F9B359" w14:textId="77777777" w:rsidR="00E459AE" w:rsidRPr="00E459AE" w:rsidRDefault="00E459AE" w:rsidP="00E459AE">
            <w:pPr>
              <w:widowControl/>
              <w:spacing w:after="0" w:line="240" w:lineRule="auto"/>
              <w:ind w:firstLineChars="200" w:firstLine="440"/>
              <w:rPr>
                <w:rFonts w:ascii="Calibri" w:eastAsia="Times New Roman" w:hAnsi="Calibri" w:cs="Calibri"/>
                <w:color w:val="000000"/>
              </w:rPr>
            </w:pPr>
            <w:r>
              <w:rPr>
                <w:rFonts w:ascii="Calibri" w:hAnsi="Calibri"/>
                <w:color w:val="000000"/>
              </w:rPr>
              <w:t>€ 165.87 + (0.017534*GTs)</w:t>
            </w:r>
          </w:p>
        </w:tc>
      </w:tr>
      <w:tr w:rsidR="00E459AE" w:rsidRPr="00E459AE" w14:paraId="6417E1B5"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7961C1E1" w14:textId="77777777" w:rsidR="00E459AE" w:rsidRPr="00E459AE" w:rsidRDefault="00E459AE" w:rsidP="00E459AE">
            <w:pPr>
              <w:widowControl/>
              <w:spacing w:after="0" w:line="240" w:lineRule="auto"/>
              <w:ind w:firstLineChars="1000" w:firstLine="2200"/>
              <w:rPr>
                <w:rFonts w:ascii="Calibri" w:eastAsia="Times New Roman" w:hAnsi="Calibri" w:cs="Calibri"/>
                <w:color w:val="000000"/>
              </w:rPr>
            </w:pPr>
            <w:r>
              <w:rPr>
                <w:rFonts w:ascii="Calibri" w:hAnsi="Calibri"/>
                <w:color w:val="000000"/>
              </w:rPr>
              <w:t>Between 100,001 and 150,000 GTs</w:t>
            </w:r>
          </w:p>
        </w:tc>
        <w:tc>
          <w:tcPr>
            <w:tcW w:w="3300" w:type="dxa"/>
            <w:tcBorders>
              <w:top w:val="nil"/>
              <w:left w:val="nil"/>
              <w:bottom w:val="single" w:sz="8" w:space="0" w:color="000000"/>
              <w:right w:val="single" w:sz="8" w:space="0" w:color="000000"/>
            </w:tcBorders>
            <w:shd w:val="clear" w:color="auto" w:fill="auto"/>
            <w:vAlign w:val="center"/>
            <w:hideMark/>
          </w:tcPr>
          <w:p w14:paraId="3657DF22"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€ 1,919.68</w:t>
            </w:r>
          </w:p>
        </w:tc>
      </w:tr>
      <w:tr w:rsidR="00E459AE" w:rsidRPr="00E459AE" w14:paraId="0C14D8D8"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033ACC1A" w14:textId="77777777" w:rsidR="00E459AE" w:rsidRPr="00E459AE" w:rsidRDefault="00E459AE" w:rsidP="00E459AE">
            <w:pPr>
              <w:widowControl/>
              <w:spacing w:after="0" w:line="240" w:lineRule="auto"/>
              <w:ind w:firstLineChars="1000" w:firstLine="2200"/>
              <w:rPr>
                <w:rFonts w:ascii="Calibri" w:eastAsia="Times New Roman" w:hAnsi="Calibri" w:cs="Calibri"/>
                <w:color w:val="000000"/>
              </w:rPr>
            </w:pPr>
            <w:r>
              <w:rPr>
                <w:rFonts w:ascii="Calibri" w:hAnsi="Calibri"/>
                <w:color w:val="000000"/>
              </w:rPr>
              <w:t>Between 150,001 and 175,000 GTs</w:t>
            </w:r>
          </w:p>
        </w:tc>
        <w:tc>
          <w:tcPr>
            <w:tcW w:w="3300" w:type="dxa"/>
            <w:tcBorders>
              <w:top w:val="nil"/>
              <w:left w:val="nil"/>
              <w:bottom w:val="single" w:sz="8" w:space="0" w:color="000000"/>
              <w:right w:val="single" w:sz="8" w:space="0" w:color="000000"/>
            </w:tcBorders>
            <w:shd w:val="clear" w:color="auto" w:fill="auto"/>
            <w:vAlign w:val="center"/>
            <w:hideMark/>
          </w:tcPr>
          <w:p w14:paraId="01B4B1C7"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€ 2,218.90</w:t>
            </w:r>
          </w:p>
        </w:tc>
      </w:tr>
      <w:tr w:rsidR="00E459AE" w:rsidRPr="00E459AE" w14:paraId="0E5065AF"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16CF8DC4" w14:textId="1A3F2642" w:rsidR="00E459AE" w:rsidRPr="00E459AE" w:rsidRDefault="00E459AE" w:rsidP="00E459AE">
            <w:pPr>
              <w:widowControl/>
              <w:spacing w:after="0" w:line="240" w:lineRule="auto"/>
              <w:ind w:firstLineChars="1300" w:firstLine="2860"/>
              <w:rPr>
                <w:rFonts w:ascii="Calibri" w:eastAsia="Times New Roman" w:hAnsi="Calibri" w:cs="Calibri"/>
                <w:color w:val="000000"/>
              </w:rPr>
            </w:pPr>
            <w:r>
              <w:rPr>
                <w:rFonts w:ascii="Calibri" w:hAnsi="Calibri"/>
                <w:color w:val="000000"/>
              </w:rPr>
              <w:t>Over 175,000 GTs</w:t>
            </w:r>
          </w:p>
        </w:tc>
        <w:tc>
          <w:tcPr>
            <w:tcW w:w="3300" w:type="dxa"/>
            <w:tcBorders>
              <w:top w:val="nil"/>
              <w:left w:val="nil"/>
              <w:bottom w:val="single" w:sz="8" w:space="0" w:color="000000"/>
              <w:right w:val="single" w:sz="8" w:space="0" w:color="000000"/>
            </w:tcBorders>
            <w:shd w:val="clear" w:color="auto" w:fill="auto"/>
            <w:vAlign w:val="center"/>
            <w:hideMark/>
          </w:tcPr>
          <w:p w14:paraId="337E4601"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€ 3,397.85</w:t>
            </w:r>
          </w:p>
        </w:tc>
      </w:tr>
      <w:tr w:rsidR="00E459AE" w:rsidRPr="00E459AE" w14:paraId="45F9C514" w14:textId="77777777" w:rsidTr="00E459AE">
        <w:trPr>
          <w:trHeight w:val="315"/>
        </w:trPr>
        <w:tc>
          <w:tcPr>
            <w:tcW w:w="5660" w:type="dxa"/>
            <w:tcBorders>
              <w:top w:val="nil"/>
              <w:left w:val="nil"/>
              <w:bottom w:val="nil"/>
              <w:right w:val="nil"/>
            </w:tcBorders>
            <w:shd w:val="clear" w:color="auto" w:fill="auto"/>
            <w:noWrap/>
            <w:vAlign w:val="bottom"/>
            <w:hideMark/>
          </w:tcPr>
          <w:p w14:paraId="3D599941" w14:textId="77777777" w:rsidR="00E459AE" w:rsidRPr="00E459AE" w:rsidRDefault="00E459AE" w:rsidP="00E459AE">
            <w:pPr>
              <w:widowControl/>
              <w:spacing w:after="0" w:line="240" w:lineRule="auto"/>
              <w:jc w:val="center"/>
              <w:rPr>
                <w:rFonts w:ascii="Calibri" w:eastAsia="Times New Roman" w:hAnsi="Calibri" w:cs="Calibri"/>
                <w:color w:val="000000"/>
                <w:lang w:val="es-ES" w:eastAsia="es-ES"/>
              </w:rPr>
            </w:pPr>
          </w:p>
        </w:tc>
        <w:tc>
          <w:tcPr>
            <w:tcW w:w="3300" w:type="dxa"/>
            <w:tcBorders>
              <w:top w:val="nil"/>
              <w:left w:val="nil"/>
              <w:bottom w:val="nil"/>
              <w:right w:val="nil"/>
            </w:tcBorders>
            <w:shd w:val="clear" w:color="auto" w:fill="auto"/>
            <w:noWrap/>
            <w:vAlign w:val="bottom"/>
            <w:hideMark/>
          </w:tcPr>
          <w:p w14:paraId="315932AC" w14:textId="77777777" w:rsidR="00E459AE" w:rsidRPr="00E459AE" w:rsidRDefault="00E459AE" w:rsidP="00E459AE">
            <w:pPr>
              <w:widowControl/>
              <w:spacing w:after="0" w:line="240" w:lineRule="auto"/>
              <w:rPr>
                <w:rFonts w:ascii="Times New Roman" w:eastAsia="Times New Roman" w:hAnsi="Times New Roman" w:cs="Times New Roman"/>
                <w:sz w:val="20"/>
                <w:szCs w:val="20"/>
                <w:lang w:val="es-ES" w:eastAsia="es-ES"/>
              </w:rPr>
            </w:pPr>
          </w:p>
        </w:tc>
      </w:tr>
      <w:tr w:rsidR="00E459AE" w:rsidRPr="00E459AE" w14:paraId="1CFFBAB3" w14:textId="77777777" w:rsidTr="00E459AE">
        <w:trPr>
          <w:trHeight w:val="300"/>
        </w:trPr>
        <w:tc>
          <w:tcPr>
            <w:tcW w:w="8960" w:type="dxa"/>
            <w:gridSpan w:val="2"/>
            <w:tcBorders>
              <w:top w:val="single" w:sz="8" w:space="0" w:color="000000"/>
              <w:left w:val="single" w:sz="8" w:space="0" w:color="000000"/>
              <w:bottom w:val="nil"/>
              <w:right w:val="single" w:sz="8" w:space="0" w:color="000000"/>
            </w:tcBorders>
            <w:shd w:val="clear" w:color="000000" w:fill="B4B4B4"/>
            <w:vAlign w:val="center"/>
            <w:hideMark/>
          </w:tcPr>
          <w:p w14:paraId="1A0A6CE1"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lastRenderedPageBreak/>
              <w:t>Tariff T1 Specific</w:t>
            </w:r>
          </w:p>
        </w:tc>
      </w:tr>
      <w:tr w:rsidR="00E459AE" w:rsidRPr="001D1821" w14:paraId="2D8EFDA2" w14:textId="77777777" w:rsidTr="00E459AE">
        <w:trPr>
          <w:trHeight w:val="315"/>
        </w:trPr>
        <w:tc>
          <w:tcPr>
            <w:tcW w:w="8960" w:type="dxa"/>
            <w:gridSpan w:val="2"/>
            <w:tcBorders>
              <w:top w:val="nil"/>
              <w:left w:val="single" w:sz="8" w:space="0" w:color="000000"/>
              <w:bottom w:val="single" w:sz="8" w:space="0" w:color="000000"/>
              <w:right w:val="single" w:sz="8" w:space="0" w:color="000000"/>
            </w:tcBorders>
            <w:shd w:val="clear" w:color="000000" w:fill="B4B4B4"/>
            <w:vAlign w:val="center"/>
            <w:hideMark/>
          </w:tcPr>
          <w:p w14:paraId="19AA1908"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517,974,898 and 544,197,377 GT</w:t>
            </w:r>
          </w:p>
        </w:tc>
      </w:tr>
      <w:tr w:rsidR="00E459AE" w:rsidRPr="00E459AE" w14:paraId="1B141A9A"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000000" w:fill="CACACA"/>
            <w:vAlign w:val="center"/>
            <w:hideMark/>
          </w:tcPr>
          <w:p w14:paraId="61A4EC64" w14:textId="77777777" w:rsidR="00E459AE" w:rsidRPr="00E459AE" w:rsidRDefault="00E459AE" w:rsidP="00E459AE">
            <w:pPr>
              <w:widowControl/>
              <w:spacing w:after="0" w:line="240" w:lineRule="auto"/>
              <w:ind w:firstLineChars="100" w:firstLine="220"/>
              <w:rPr>
                <w:rFonts w:ascii="Calibri" w:eastAsia="Times New Roman" w:hAnsi="Calibri" w:cs="Calibri"/>
                <w:color w:val="000000"/>
              </w:rPr>
            </w:pPr>
            <w:r>
              <w:rPr>
                <w:rFonts w:ascii="Calibri" w:hAnsi="Calibri"/>
                <w:color w:val="000000"/>
              </w:rPr>
              <w:t>Tariff bands based on the vessel’s GT (GT)</w:t>
            </w:r>
          </w:p>
        </w:tc>
        <w:tc>
          <w:tcPr>
            <w:tcW w:w="3300" w:type="dxa"/>
            <w:tcBorders>
              <w:top w:val="nil"/>
              <w:left w:val="nil"/>
              <w:bottom w:val="single" w:sz="8" w:space="0" w:color="000000"/>
              <w:right w:val="single" w:sz="8" w:space="0" w:color="000000"/>
            </w:tcBorders>
            <w:shd w:val="clear" w:color="000000" w:fill="CACACA"/>
            <w:vAlign w:val="center"/>
            <w:hideMark/>
          </w:tcPr>
          <w:p w14:paraId="0F0DAF8B"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Price</w:t>
            </w:r>
          </w:p>
        </w:tc>
      </w:tr>
      <w:tr w:rsidR="00E459AE" w:rsidRPr="00E459AE" w14:paraId="6961B973"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6D4D34C6" w14:textId="77777777" w:rsidR="00E459AE" w:rsidRPr="00E459AE" w:rsidRDefault="00E459AE" w:rsidP="00E459AE">
            <w:pPr>
              <w:widowControl/>
              <w:spacing w:after="0" w:line="240" w:lineRule="auto"/>
              <w:ind w:firstLineChars="1200" w:firstLine="2640"/>
              <w:rPr>
                <w:rFonts w:ascii="Calibri" w:eastAsia="Times New Roman" w:hAnsi="Calibri" w:cs="Calibri"/>
                <w:color w:val="000000"/>
              </w:rPr>
            </w:pPr>
            <w:r>
              <w:rPr>
                <w:rFonts w:ascii="Calibri" w:hAnsi="Calibri"/>
                <w:color w:val="000000"/>
              </w:rPr>
              <w:t>Under 7,500 GT</w:t>
            </w:r>
          </w:p>
        </w:tc>
        <w:tc>
          <w:tcPr>
            <w:tcW w:w="3300" w:type="dxa"/>
            <w:tcBorders>
              <w:top w:val="nil"/>
              <w:left w:val="nil"/>
              <w:bottom w:val="single" w:sz="8" w:space="0" w:color="000000"/>
              <w:right w:val="single" w:sz="8" w:space="0" w:color="000000"/>
            </w:tcBorders>
            <w:shd w:val="clear" w:color="auto" w:fill="auto"/>
            <w:vAlign w:val="center"/>
            <w:hideMark/>
          </w:tcPr>
          <w:p w14:paraId="45EE7DED"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€ 229.87</w:t>
            </w:r>
          </w:p>
        </w:tc>
      </w:tr>
      <w:tr w:rsidR="00E459AE" w:rsidRPr="00E459AE" w14:paraId="2EA939CB"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65144E23"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7.5001 and 30,000 GTs</w:t>
            </w:r>
          </w:p>
        </w:tc>
        <w:tc>
          <w:tcPr>
            <w:tcW w:w="3300" w:type="dxa"/>
            <w:tcBorders>
              <w:top w:val="nil"/>
              <w:left w:val="nil"/>
              <w:bottom w:val="single" w:sz="8" w:space="0" w:color="000000"/>
              <w:right w:val="single" w:sz="8" w:space="0" w:color="000000"/>
            </w:tcBorders>
            <w:shd w:val="clear" w:color="auto" w:fill="auto"/>
            <w:vAlign w:val="center"/>
            <w:hideMark/>
          </w:tcPr>
          <w:p w14:paraId="57067AFE" w14:textId="77777777" w:rsidR="00E459AE" w:rsidRPr="00E459AE" w:rsidRDefault="00E459AE" w:rsidP="00E459AE">
            <w:pPr>
              <w:widowControl/>
              <w:spacing w:after="0" w:line="240" w:lineRule="auto"/>
              <w:ind w:firstLineChars="200" w:firstLine="440"/>
              <w:rPr>
                <w:rFonts w:ascii="Calibri" w:eastAsia="Times New Roman" w:hAnsi="Calibri" w:cs="Calibri"/>
                <w:color w:val="000000"/>
              </w:rPr>
            </w:pPr>
            <w:r>
              <w:rPr>
                <w:rFonts w:ascii="Calibri" w:hAnsi="Calibri"/>
                <w:color w:val="000000"/>
              </w:rPr>
              <w:t>€ 88.03 + (0.018976*GTs)</w:t>
            </w:r>
          </w:p>
        </w:tc>
      </w:tr>
      <w:tr w:rsidR="00E459AE" w:rsidRPr="00E459AE" w14:paraId="781B59E1"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2D1ADA38"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30,001 and 100,000 GTs</w:t>
            </w:r>
          </w:p>
        </w:tc>
        <w:tc>
          <w:tcPr>
            <w:tcW w:w="3300" w:type="dxa"/>
            <w:tcBorders>
              <w:top w:val="nil"/>
              <w:left w:val="nil"/>
              <w:bottom w:val="single" w:sz="8" w:space="0" w:color="000000"/>
              <w:right w:val="single" w:sz="8" w:space="0" w:color="000000"/>
            </w:tcBorders>
            <w:shd w:val="clear" w:color="auto" w:fill="auto"/>
            <w:vAlign w:val="center"/>
            <w:hideMark/>
          </w:tcPr>
          <w:p w14:paraId="7A325608" w14:textId="77777777" w:rsidR="00E459AE" w:rsidRPr="00E459AE" w:rsidRDefault="00E459AE" w:rsidP="00E459AE">
            <w:pPr>
              <w:widowControl/>
              <w:spacing w:after="0" w:line="240" w:lineRule="auto"/>
              <w:ind w:firstLineChars="100" w:firstLine="220"/>
              <w:rPr>
                <w:rFonts w:ascii="Calibri" w:eastAsia="Times New Roman" w:hAnsi="Calibri" w:cs="Calibri"/>
                <w:color w:val="000000"/>
              </w:rPr>
            </w:pPr>
            <w:r>
              <w:rPr>
                <w:rFonts w:ascii="Calibri" w:hAnsi="Calibri"/>
                <w:color w:val="000000"/>
              </w:rPr>
              <w:t>€ 157.58 + (0.016658*GTs)</w:t>
            </w:r>
          </w:p>
        </w:tc>
      </w:tr>
      <w:tr w:rsidR="00E459AE" w:rsidRPr="00E459AE" w14:paraId="19087C0E"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4C53F902" w14:textId="77777777" w:rsidR="00E459AE" w:rsidRPr="00E459AE" w:rsidRDefault="00E459AE" w:rsidP="00E459AE">
            <w:pPr>
              <w:widowControl/>
              <w:spacing w:after="0" w:line="240" w:lineRule="auto"/>
              <w:ind w:firstLineChars="1300" w:firstLine="2860"/>
              <w:rPr>
                <w:rFonts w:ascii="Calibri" w:eastAsia="Times New Roman" w:hAnsi="Calibri" w:cs="Calibri"/>
                <w:color w:val="000000"/>
              </w:rPr>
            </w:pPr>
            <w:r>
              <w:rPr>
                <w:rFonts w:ascii="Calibri" w:hAnsi="Calibri"/>
                <w:color w:val="000000"/>
              </w:rPr>
              <w:t>Over 100,000 GTs</w:t>
            </w:r>
          </w:p>
        </w:tc>
        <w:tc>
          <w:tcPr>
            <w:tcW w:w="3300" w:type="dxa"/>
            <w:tcBorders>
              <w:top w:val="nil"/>
              <w:left w:val="nil"/>
              <w:bottom w:val="single" w:sz="8" w:space="0" w:color="000000"/>
              <w:right w:val="single" w:sz="8" w:space="0" w:color="000000"/>
            </w:tcBorders>
            <w:shd w:val="clear" w:color="auto" w:fill="auto"/>
            <w:vAlign w:val="center"/>
            <w:hideMark/>
          </w:tcPr>
          <w:p w14:paraId="4C84ADB3"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€ 1,823.70</w:t>
            </w:r>
          </w:p>
        </w:tc>
      </w:tr>
      <w:tr w:rsidR="00E459AE" w:rsidRPr="00E459AE" w14:paraId="09DA3E87" w14:textId="77777777" w:rsidTr="00E459AE">
        <w:trPr>
          <w:trHeight w:val="315"/>
        </w:trPr>
        <w:tc>
          <w:tcPr>
            <w:tcW w:w="5660" w:type="dxa"/>
            <w:tcBorders>
              <w:top w:val="nil"/>
              <w:left w:val="nil"/>
              <w:bottom w:val="nil"/>
              <w:right w:val="nil"/>
            </w:tcBorders>
            <w:shd w:val="clear" w:color="auto" w:fill="auto"/>
            <w:noWrap/>
            <w:vAlign w:val="center"/>
            <w:hideMark/>
          </w:tcPr>
          <w:p w14:paraId="42768707" w14:textId="77777777" w:rsidR="00E459AE" w:rsidRDefault="00E459AE" w:rsidP="00E459AE">
            <w:pPr>
              <w:widowControl/>
              <w:spacing w:after="0" w:line="240" w:lineRule="auto"/>
              <w:jc w:val="center"/>
              <w:rPr>
                <w:rFonts w:ascii="Calibri" w:eastAsia="Times New Roman" w:hAnsi="Calibri" w:cs="Calibri"/>
                <w:color w:val="000000"/>
                <w:lang w:val="es-ES" w:eastAsia="es-ES"/>
              </w:rPr>
            </w:pPr>
          </w:p>
          <w:p w14:paraId="758BD842" w14:textId="77777777" w:rsidR="00536665" w:rsidRPr="00E459AE" w:rsidRDefault="00536665" w:rsidP="00E459AE">
            <w:pPr>
              <w:widowControl/>
              <w:spacing w:after="0" w:line="240" w:lineRule="auto"/>
              <w:jc w:val="center"/>
              <w:rPr>
                <w:rFonts w:ascii="Calibri" w:eastAsia="Times New Roman" w:hAnsi="Calibri" w:cs="Calibri"/>
                <w:color w:val="000000"/>
                <w:lang w:val="es-ES" w:eastAsia="es-ES"/>
              </w:rPr>
            </w:pPr>
          </w:p>
        </w:tc>
        <w:tc>
          <w:tcPr>
            <w:tcW w:w="3300" w:type="dxa"/>
            <w:tcBorders>
              <w:top w:val="nil"/>
              <w:left w:val="nil"/>
              <w:bottom w:val="nil"/>
              <w:right w:val="nil"/>
            </w:tcBorders>
            <w:shd w:val="clear" w:color="auto" w:fill="auto"/>
            <w:noWrap/>
            <w:vAlign w:val="bottom"/>
            <w:hideMark/>
          </w:tcPr>
          <w:p w14:paraId="10F45E81" w14:textId="77777777" w:rsidR="00E459AE" w:rsidRPr="00E459AE" w:rsidRDefault="00E459AE" w:rsidP="00E459AE">
            <w:pPr>
              <w:widowControl/>
              <w:spacing w:after="0" w:line="240" w:lineRule="auto"/>
              <w:rPr>
                <w:rFonts w:ascii="Times New Roman" w:eastAsia="Times New Roman" w:hAnsi="Times New Roman" w:cs="Times New Roman"/>
                <w:sz w:val="20"/>
                <w:szCs w:val="20"/>
                <w:lang w:val="es-ES" w:eastAsia="es-ES"/>
              </w:rPr>
            </w:pPr>
          </w:p>
        </w:tc>
      </w:tr>
      <w:tr w:rsidR="00E459AE" w:rsidRPr="00E459AE" w14:paraId="77AB8290" w14:textId="77777777" w:rsidTr="00E459AE">
        <w:trPr>
          <w:trHeight w:val="300"/>
        </w:trPr>
        <w:tc>
          <w:tcPr>
            <w:tcW w:w="8960" w:type="dxa"/>
            <w:gridSpan w:val="2"/>
            <w:tcBorders>
              <w:top w:val="single" w:sz="8" w:space="0" w:color="000000"/>
              <w:left w:val="single" w:sz="8" w:space="0" w:color="000000"/>
              <w:bottom w:val="nil"/>
              <w:right w:val="single" w:sz="8" w:space="0" w:color="000000"/>
            </w:tcBorders>
            <w:shd w:val="clear" w:color="000000" w:fill="B4B4B4"/>
            <w:vAlign w:val="center"/>
            <w:hideMark/>
          </w:tcPr>
          <w:p w14:paraId="149D7559"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Tariff T2 General</w:t>
            </w:r>
          </w:p>
        </w:tc>
      </w:tr>
      <w:tr w:rsidR="00E459AE" w:rsidRPr="001D1821" w14:paraId="2A2EDC6E" w14:textId="77777777" w:rsidTr="00E459AE">
        <w:trPr>
          <w:trHeight w:val="315"/>
        </w:trPr>
        <w:tc>
          <w:tcPr>
            <w:tcW w:w="8960" w:type="dxa"/>
            <w:gridSpan w:val="2"/>
            <w:tcBorders>
              <w:top w:val="nil"/>
              <w:left w:val="single" w:sz="8" w:space="0" w:color="000000"/>
              <w:bottom w:val="single" w:sz="8" w:space="0" w:color="000000"/>
              <w:right w:val="single" w:sz="8" w:space="0" w:color="000000"/>
            </w:tcBorders>
            <w:shd w:val="clear" w:color="000000" w:fill="B4B4B4"/>
            <w:vAlign w:val="center"/>
            <w:hideMark/>
          </w:tcPr>
          <w:p w14:paraId="09BCC71A"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544,197,378 and 571,747,371 GT</w:t>
            </w:r>
          </w:p>
        </w:tc>
      </w:tr>
      <w:tr w:rsidR="00E459AE" w:rsidRPr="00E459AE" w14:paraId="6CDCBAEE"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000000" w:fill="CACACA"/>
            <w:vAlign w:val="center"/>
            <w:hideMark/>
          </w:tcPr>
          <w:p w14:paraId="62CB3356" w14:textId="77777777" w:rsidR="00E459AE" w:rsidRPr="00E459AE" w:rsidRDefault="00E459AE" w:rsidP="00E459AE">
            <w:pPr>
              <w:widowControl/>
              <w:spacing w:after="0" w:line="240" w:lineRule="auto"/>
              <w:ind w:firstLineChars="100" w:firstLine="220"/>
              <w:rPr>
                <w:rFonts w:ascii="Calibri" w:eastAsia="Times New Roman" w:hAnsi="Calibri" w:cs="Calibri"/>
                <w:color w:val="000000"/>
              </w:rPr>
            </w:pPr>
            <w:r>
              <w:rPr>
                <w:rFonts w:ascii="Calibri" w:hAnsi="Calibri"/>
                <w:color w:val="000000"/>
              </w:rPr>
              <w:t>Tariff bands based on the vessel’s GT (GT)</w:t>
            </w:r>
          </w:p>
        </w:tc>
        <w:tc>
          <w:tcPr>
            <w:tcW w:w="3300" w:type="dxa"/>
            <w:tcBorders>
              <w:top w:val="nil"/>
              <w:left w:val="nil"/>
              <w:bottom w:val="single" w:sz="8" w:space="0" w:color="000000"/>
              <w:right w:val="single" w:sz="8" w:space="0" w:color="000000"/>
            </w:tcBorders>
            <w:shd w:val="clear" w:color="000000" w:fill="CACACA"/>
            <w:vAlign w:val="center"/>
            <w:hideMark/>
          </w:tcPr>
          <w:p w14:paraId="287D601B"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Price</w:t>
            </w:r>
          </w:p>
        </w:tc>
      </w:tr>
      <w:tr w:rsidR="00E459AE" w:rsidRPr="00E459AE" w14:paraId="491ADACB"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6AFC3578" w14:textId="77777777" w:rsidR="00E459AE" w:rsidRPr="00E459AE" w:rsidRDefault="00E459AE" w:rsidP="00E459AE">
            <w:pPr>
              <w:widowControl/>
              <w:spacing w:after="0" w:line="240" w:lineRule="auto"/>
              <w:ind w:firstLineChars="1200" w:firstLine="2640"/>
              <w:rPr>
                <w:rFonts w:ascii="Calibri" w:eastAsia="Times New Roman" w:hAnsi="Calibri" w:cs="Calibri"/>
                <w:color w:val="000000"/>
              </w:rPr>
            </w:pPr>
            <w:r>
              <w:rPr>
                <w:rFonts w:ascii="Calibri" w:hAnsi="Calibri"/>
                <w:color w:val="000000"/>
              </w:rPr>
              <w:t>Under 7,500 GT</w:t>
            </w:r>
          </w:p>
        </w:tc>
        <w:tc>
          <w:tcPr>
            <w:tcW w:w="3300" w:type="dxa"/>
            <w:tcBorders>
              <w:top w:val="nil"/>
              <w:left w:val="nil"/>
              <w:bottom w:val="single" w:sz="8" w:space="0" w:color="000000"/>
              <w:right w:val="single" w:sz="8" w:space="0" w:color="000000"/>
            </w:tcBorders>
            <w:shd w:val="clear" w:color="auto" w:fill="auto"/>
            <w:vAlign w:val="center"/>
            <w:hideMark/>
          </w:tcPr>
          <w:p w14:paraId="689C23EB"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€ 236.82</w:t>
            </w:r>
          </w:p>
        </w:tc>
      </w:tr>
      <w:tr w:rsidR="00E459AE" w:rsidRPr="00E459AE" w14:paraId="6E8D06F0"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26487138"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7,501 and 30,000 GTs</w:t>
            </w:r>
          </w:p>
        </w:tc>
        <w:tc>
          <w:tcPr>
            <w:tcW w:w="3300" w:type="dxa"/>
            <w:tcBorders>
              <w:top w:val="nil"/>
              <w:left w:val="nil"/>
              <w:bottom w:val="single" w:sz="8" w:space="0" w:color="000000"/>
              <w:right w:val="single" w:sz="8" w:space="0" w:color="000000"/>
            </w:tcBorders>
            <w:shd w:val="clear" w:color="auto" w:fill="auto"/>
            <w:vAlign w:val="center"/>
            <w:hideMark/>
          </w:tcPr>
          <w:p w14:paraId="442C3228" w14:textId="77777777" w:rsidR="00E459AE" w:rsidRPr="00E459AE" w:rsidRDefault="00E459AE" w:rsidP="00E459AE">
            <w:pPr>
              <w:widowControl/>
              <w:spacing w:after="0" w:line="240" w:lineRule="auto"/>
              <w:ind w:firstLineChars="300" w:firstLine="660"/>
              <w:rPr>
                <w:rFonts w:ascii="Calibri" w:eastAsia="Times New Roman" w:hAnsi="Calibri" w:cs="Calibri"/>
                <w:color w:val="000000"/>
              </w:rPr>
            </w:pPr>
            <w:r>
              <w:rPr>
                <w:rFonts w:ascii="Calibri" w:hAnsi="Calibri"/>
                <w:color w:val="000000"/>
              </w:rPr>
              <w:t>€ 88.55 + (0.019872*GTs)</w:t>
            </w:r>
          </w:p>
        </w:tc>
      </w:tr>
      <w:tr w:rsidR="00E459AE" w:rsidRPr="00E459AE" w14:paraId="5A477BB2"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3350204C" w14:textId="77777777" w:rsidR="00E459AE" w:rsidRPr="00E459AE" w:rsidRDefault="00E459AE" w:rsidP="00E459AE">
            <w:pPr>
              <w:widowControl/>
              <w:spacing w:after="0" w:line="240" w:lineRule="auto"/>
              <w:ind w:firstLineChars="1000" w:firstLine="2200"/>
              <w:rPr>
                <w:rFonts w:ascii="Calibri" w:eastAsia="Times New Roman" w:hAnsi="Calibri" w:cs="Calibri"/>
                <w:color w:val="000000"/>
              </w:rPr>
            </w:pPr>
            <w:r>
              <w:rPr>
                <w:rFonts w:ascii="Calibri" w:hAnsi="Calibri"/>
                <w:color w:val="000000"/>
              </w:rPr>
              <w:t>Between 30,001 and 100,000 GTs</w:t>
            </w:r>
          </w:p>
        </w:tc>
        <w:tc>
          <w:tcPr>
            <w:tcW w:w="3300" w:type="dxa"/>
            <w:tcBorders>
              <w:top w:val="nil"/>
              <w:left w:val="nil"/>
              <w:bottom w:val="single" w:sz="8" w:space="0" w:color="000000"/>
              <w:right w:val="single" w:sz="8" w:space="0" w:color="000000"/>
            </w:tcBorders>
            <w:shd w:val="clear" w:color="auto" w:fill="auto"/>
            <w:vAlign w:val="center"/>
            <w:hideMark/>
          </w:tcPr>
          <w:p w14:paraId="23F3C7DF" w14:textId="77777777" w:rsidR="00E459AE" w:rsidRPr="00E459AE" w:rsidRDefault="00E459AE" w:rsidP="00E459AE">
            <w:pPr>
              <w:widowControl/>
              <w:spacing w:after="0" w:line="240" w:lineRule="auto"/>
              <w:ind w:firstLineChars="300" w:firstLine="660"/>
              <w:rPr>
                <w:rFonts w:ascii="Calibri" w:eastAsia="Times New Roman" w:hAnsi="Calibri" w:cs="Calibri"/>
                <w:color w:val="000000"/>
              </w:rPr>
            </w:pPr>
            <w:r>
              <w:rPr>
                <w:rFonts w:ascii="Calibri" w:hAnsi="Calibri"/>
                <w:color w:val="000000"/>
              </w:rPr>
              <w:t>€ 178.12 + (0.016886*GTs)</w:t>
            </w:r>
          </w:p>
        </w:tc>
      </w:tr>
      <w:tr w:rsidR="00E459AE" w:rsidRPr="00E459AE" w14:paraId="53731450"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036132A9" w14:textId="77777777" w:rsidR="00E459AE" w:rsidRPr="00E459AE" w:rsidRDefault="00E459AE" w:rsidP="00E459AE">
            <w:pPr>
              <w:widowControl/>
              <w:spacing w:after="0" w:line="240" w:lineRule="auto"/>
              <w:ind w:firstLineChars="1000" w:firstLine="2200"/>
              <w:rPr>
                <w:rFonts w:ascii="Calibri" w:eastAsia="Times New Roman" w:hAnsi="Calibri" w:cs="Calibri"/>
                <w:color w:val="000000"/>
              </w:rPr>
            </w:pPr>
            <w:r>
              <w:rPr>
                <w:rFonts w:ascii="Calibri" w:hAnsi="Calibri"/>
                <w:color w:val="000000"/>
              </w:rPr>
              <w:t>Between 100,001 and 150,000 GTs</w:t>
            </w:r>
          </w:p>
        </w:tc>
        <w:tc>
          <w:tcPr>
            <w:tcW w:w="3300" w:type="dxa"/>
            <w:tcBorders>
              <w:top w:val="nil"/>
              <w:left w:val="nil"/>
              <w:bottom w:val="single" w:sz="8" w:space="0" w:color="000000"/>
              <w:right w:val="single" w:sz="8" w:space="0" w:color="000000"/>
            </w:tcBorders>
            <w:shd w:val="clear" w:color="auto" w:fill="auto"/>
            <w:vAlign w:val="center"/>
            <w:hideMark/>
          </w:tcPr>
          <w:p w14:paraId="42E12C73"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€ 1,866.76</w:t>
            </w:r>
          </w:p>
        </w:tc>
      </w:tr>
      <w:tr w:rsidR="00E459AE" w:rsidRPr="00E459AE" w14:paraId="41254AFD"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00DF276B" w14:textId="77777777" w:rsidR="00E459AE" w:rsidRPr="00E459AE" w:rsidRDefault="00E459AE" w:rsidP="00E459AE">
            <w:pPr>
              <w:widowControl/>
              <w:spacing w:after="0" w:line="240" w:lineRule="auto"/>
              <w:ind w:firstLineChars="1000" w:firstLine="2200"/>
              <w:rPr>
                <w:rFonts w:ascii="Calibri" w:eastAsia="Times New Roman" w:hAnsi="Calibri" w:cs="Calibri"/>
                <w:color w:val="000000"/>
              </w:rPr>
            </w:pPr>
            <w:r>
              <w:rPr>
                <w:rFonts w:ascii="Calibri" w:hAnsi="Calibri"/>
                <w:color w:val="000000"/>
              </w:rPr>
              <w:t>Between 150,001 and 175,000 GTs</w:t>
            </w:r>
          </w:p>
        </w:tc>
        <w:tc>
          <w:tcPr>
            <w:tcW w:w="3300" w:type="dxa"/>
            <w:tcBorders>
              <w:top w:val="nil"/>
              <w:left w:val="nil"/>
              <w:bottom w:val="single" w:sz="8" w:space="0" w:color="000000"/>
              <w:right w:val="single" w:sz="8" w:space="0" w:color="000000"/>
            </w:tcBorders>
            <w:shd w:val="clear" w:color="auto" w:fill="auto"/>
            <w:vAlign w:val="center"/>
            <w:hideMark/>
          </w:tcPr>
          <w:p w14:paraId="0BF7EBFF"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€ 2,141.68</w:t>
            </w:r>
          </w:p>
        </w:tc>
      </w:tr>
      <w:tr w:rsidR="00E459AE" w:rsidRPr="00E459AE" w14:paraId="4D9B1463"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4EBA977A" w14:textId="03AB6768" w:rsidR="00E459AE" w:rsidRPr="00E459AE" w:rsidRDefault="00E459AE" w:rsidP="00E459AE">
            <w:pPr>
              <w:widowControl/>
              <w:spacing w:after="0" w:line="240" w:lineRule="auto"/>
              <w:ind w:firstLineChars="1300" w:firstLine="2860"/>
              <w:rPr>
                <w:rFonts w:ascii="Calibri" w:eastAsia="Times New Roman" w:hAnsi="Calibri" w:cs="Calibri"/>
                <w:color w:val="000000"/>
              </w:rPr>
            </w:pPr>
            <w:r>
              <w:rPr>
                <w:rFonts w:ascii="Calibri" w:hAnsi="Calibri"/>
                <w:color w:val="000000"/>
              </w:rPr>
              <w:t>Over 175,000 GTs</w:t>
            </w:r>
          </w:p>
        </w:tc>
        <w:tc>
          <w:tcPr>
            <w:tcW w:w="3300" w:type="dxa"/>
            <w:tcBorders>
              <w:top w:val="nil"/>
              <w:left w:val="nil"/>
              <w:bottom w:val="single" w:sz="8" w:space="0" w:color="000000"/>
              <w:right w:val="single" w:sz="8" w:space="0" w:color="000000"/>
            </w:tcBorders>
            <w:shd w:val="clear" w:color="auto" w:fill="auto"/>
            <w:vAlign w:val="center"/>
            <w:hideMark/>
          </w:tcPr>
          <w:p w14:paraId="6751F118"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€ 3,284.59</w:t>
            </w:r>
          </w:p>
        </w:tc>
      </w:tr>
      <w:tr w:rsidR="00E459AE" w:rsidRPr="00E459AE" w14:paraId="5D9809C3" w14:textId="77777777" w:rsidTr="00E459AE">
        <w:trPr>
          <w:trHeight w:val="315"/>
        </w:trPr>
        <w:tc>
          <w:tcPr>
            <w:tcW w:w="5660" w:type="dxa"/>
            <w:tcBorders>
              <w:top w:val="nil"/>
              <w:left w:val="nil"/>
              <w:bottom w:val="nil"/>
              <w:right w:val="nil"/>
            </w:tcBorders>
            <w:shd w:val="clear" w:color="auto" w:fill="auto"/>
            <w:noWrap/>
            <w:vAlign w:val="bottom"/>
            <w:hideMark/>
          </w:tcPr>
          <w:p w14:paraId="5169FEAB" w14:textId="77777777" w:rsidR="00E459AE" w:rsidRPr="00E459AE" w:rsidRDefault="00E459AE" w:rsidP="00E459AE">
            <w:pPr>
              <w:widowControl/>
              <w:spacing w:after="0" w:line="240" w:lineRule="auto"/>
              <w:jc w:val="center"/>
              <w:rPr>
                <w:rFonts w:ascii="Calibri" w:eastAsia="Times New Roman" w:hAnsi="Calibri" w:cs="Calibri"/>
                <w:color w:val="000000"/>
                <w:lang w:val="es-ES" w:eastAsia="es-ES"/>
              </w:rPr>
            </w:pPr>
          </w:p>
        </w:tc>
        <w:tc>
          <w:tcPr>
            <w:tcW w:w="3300" w:type="dxa"/>
            <w:tcBorders>
              <w:top w:val="nil"/>
              <w:left w:val="nil"/>
              <w:bottom w:val="nil"/>
              <w:right w:val="nil"/>
            </w:tcBorders>
            <w:shd w:val="clear" w:color="auto" w:fill="auto"/>
            <w:noWrap/>
            <w:vAlign w:val="bottom"/>
            <w:hideMark/>
          </w:tcPr>
          <w:p w14:paraId="6A5BC4C1" w14:textId="77777777" w:rsidR="00E459AE" w:rsidRPr="00E459AE" w:rsidRDefault="00E459AE" w:rsidP="00E459AE">
            <w:pPr>
              <w:widowControl/>
              <w:spacing w:after="0" w:line="240" w:lineRule="auto"/>
              <w:rPr>
                <w:rFonts w:ascii="Times New Roman" w:eastAsia="Times New Roman" w:hAnsi="Times New Roman" w:cs="Times New Roman"/>
                <w:sz w:val="20"/>
                <w:szCs w:val="20"/>
                <w:lang w:val="es-ES" w:eastAsia="es-ES"/>
              </w:rPr>
            </w:pPr>
          </w:p>
        </w:tc>
      </w:tr>
      <w:tr w:rsidR="00E459AE" w:rsidRPr="00E459AE" w14:paraId="2AC63862" w14:textId="77777777" w:rsidTr="00E459AE">
        <w:trPr>
          <w:trHeight w:val="300"/>
        </w:trPr>
        <w:tc>
          <w:tcPr>
            <w:tcW w:w="8960" w:type="dxa"/>
            <w:gridSpan w:val="2"/>
            <w:tcBorders>
              <w:top w:val="single" w:sz="8" w:space="0" w:color="000000"/>
              <w:left w:val="single" w:sz="8" w:space="0" w:color="000000"/>
              <w:bottom w:val="nil"/>
              <w:right w:val="single" w:sz="8" w:space="0" w:color="000000"/>
            </w:tcBorders>
            <w:shd w:val="clear" w:color="000000" w:fill="B4B4B4"/>
            <w:vAlign w:val="center"/>
            <w:hideMark/>
          </w:tcPr>
          <w:p w14:paraId="2CBB5C07"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Tariff T2 Specific</w:t>
            </w:r>
          </w:p>
        </w:tc>
      </w:tr>
      <w:tr w:rsidR="00E459AE" w:rsidRPr="001D1821" w14:paraId="3E0A0DC2" w14:textId="77777777" w:rsidTr="00E459AE">
        <w:trPr>
          <w:trHeight w:val="315"/>
        </w:trPr>
        <w:tc>
          <w:tcPr>
            <w:tcW w:w="8960" w:type="dxa"/>
            <w:gridSpan w:val="2"/>
            <w:tcBorders>
              <w:top w:val="nil"/>
              <w:left w:val="single" w:sz="8" w:space="0" w:color="000000"/>
              <w:bottom w:val="single" w:sz="8" w:space="0" w:color="000000"/>
              <w:right w:val="single" w:sz="8" w:space="0" w:color="000000"/>
            </w:tcBorders>
            <w:shd w:val="clear" w:color="000000" w:fill="B4B4B4"/>
            <w:vAlign w:val="center"/>
            <w:hideMark/>
          </w:tcPr>
          <w:p w14:paraId="116DD827"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544,197,378 and 571,747,371 GT</w:t>
            </w:r>
          </w:p>
        </w:tc>
      </w:tr>
      <w:tr w:rsidR="00E459AE" w:rsidRPr="00E459AE" w14:paraId="59758132"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000000" w:fill="CACACA"/>
            <w:vAlign w:val="center"/>
            <w:hideMark/>
          </w:tcPr>
          <w:p w14:paraId="22BEB128" w14:textId="77777777" w:rsidR="00E459AE" w:rsidRPr="00E459AE" w:rsidRDefault="00E459AE" w:rsidP="00E459AE">
            <w:pPr>
              <w:widowControl/>
              <w:spacing w:after="0" w:line="240" w:lineRule="auto"/>
              <w:ind w:firstLineChars="100" w:firstLine="220"/>
              <w:rPr>
                <w:rFonts w:ascii="Calibri" w:eastAsia="Times New Roman" w:hAnsi="Calibri" w:cs="Calibri"/>
                <w:color w:val="000000"/>
              </w:rPr>
            </w:pPr>
            <w:r>
              <w:rPr>
                <w:rFonts w:ascii="Calibri" w:hAnsi="Calibri"/>
                <w:color w:val="000000"/>
              </w:rPr>
              <w:t>Tariff bands based on the vessel’s GT (GT)</w:t>
            </w:r>
          </w:p>
        </w:tc>
        <w:tc>
          <w:tcPr>
            <w:tcW w:w="3300" w:type="dxa"/>
            <w:tcBorders>
              <w:top w:val="nil"/>
              <w:left w:val="nil"/>
              <w:bottom w:val="single" w:sz="8" w:space="0" w:color="000000"/>
              <w:right w:val="single" w:sz="8" w:space="0" w:color="000000"/>
            </w:tcBorders>
            <w:shd w:val="clear" w:color="000000" w:fill="CACACA"/>
            <w:vAlign w:val="center"/>
            <w:hideMark/>
          </w:tcPr>
          <w:p w14:paraId="089F11AB"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Price</w:t>
            </w:r>
          </w:p>
        </w:tc>
      </w:tr>
      <w:tr w:rsidR="00E459AE" w:rsidRPr="00E459AE" w14:paraId="266DC836"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0BEA3E39" w14:textId="77777777" w:rsidR="00E459AE" w:rsidRPr="00E459AE" w:rsidRDefault="00E459AE" w:rsidP="00E459AE">
            <w:pPr>
              <w:widowControl/>
              <w:spacing w:after="0" w:line="240" w:lineRule="auto"/>
              <w:ind w:firstLineChars="1200" w:firstLine="2640"/>
              <w:rPr>
                <w:rFonts w:ascii="Calibri" w:eastAsia="Times New Roman" w:hAnsi="Calibri" w:cs="Calibri"/>
                <w:color w:val="000000"/>
              </w:rPr>
            </w:pPr>
            <w:r>
              <w:rPr>
                <w:rFonts w:ascii="Calibri" w:hAnsi="Calibri"/>
                <w:color w:val="000000"/>
              </w:rPr>
              <w:t>Under 7,500 GT</w:t>
            </w:r>
          </w:p>
        </w:tc>
        <w:tc>
          <w:tcPr>
            <w:tcW w:w="3300" w:type="dxa"/>
            <w:tcBorders>
              <w:top w:val="nil"/>
              <w:left w:val="nil"/>
              <w:bottom w:val="single" w:sz="8" w:space="0" w:color="000000"/>
              <w:right w:val="single" w:sz="8" w:space="0" w:color="000000"/>
            </w:tcBorders>
            <w:shd w:val="clear" w:color="auto" w:fill="auto"/>
            <w:vAlign w:val="center"/>
            <w:hideMark/>
          </w:tcPr>
          <w:p w14:paraId="3461C921"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€ 224.98</w:t>
            </w:r>
          </w:p>
        </w:tc>
      </w:tr>
      <w:tr w:rsidR="00E459AE" w:rsidRPr="00E459AE" w14:paraId="74EBE86B"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5CA6958F"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7.5001 and 30,000 GTs</w:t>
            </w:r>
          </w:p>
        </w:tc>
        <w:tc>
          <w:tcPr>
            <w:tcW w:w="3300" w:type="dxa"/>
            <w:tcBorders>
              <w:top w:val="nil"/>
              <w:left w:val="nil"/>
              <w:bottom w:val="single" w:sz="8" w:space="0" w:color="000000"/>
              <w:right w:val="single" w:sz="8" w:space="0" w:color="000000"/>
            </w:tcBorders>
            <w:shd w:val="clear" w:color="auto" w:fill="auto"/>
            <w:vAlign w:val="center"/>
            <w:hideMark/>
          </w:tcPr>
          <w:p w14:paraId="7DC475E6" w14:textId="77777777" w:rsidR="00E459AE" w:rsidRPr="00E459AE" w:rsidRDefault="00E459AE" w:rsidP="00E459AE">
            <w:pPr>
              <w:widowControl/>
              <w:spacing w:after="0" w:line="240" w:lineRule="auto"/>
              <w:ind w:firstLineChars="200" w:firstLine="440"/>
              <w:rPr>
                <w:rFonts w:ascii="Calibri" w:eastAsia="Times New Roman" w:hAnsi="Calibri" w:cs="Calibri"/>
                <w:color w:val="000000"/>
              </w:rPr>
            </w:pPr>
            <w:r>
              <w:rPr>
                <w:rFonts w:ascii="Calibri" w:hAnsi="Calibri"/>
                <w:color w:val="000000"/>
              </w:rPr>
              <w:t>€ 84.12 + (0.018878*GTs)</w:t>
            </w:r>
          </w:p>
        </w:tc>
      </w:tr>
      <w:tr w:rsidR="00E459AE" w:rsidRPr="00E459AE" w14:paraId="3853A4F3"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1940586B"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30,001 and 100,000 GTs</w:t>
            </w:r>
          </w:p>
        </w:tc>
        <w:tc>
          <w:tcPr>
            <w:tcW w:w="3300" w:type="dxa"/>
            <w:tcBorders>
              <w:top w:val="nil"/>
              <w:left w:val="nil"/>
              <w:bottom w:val="single" w:sz="8" w:space="0" w:color="000000"/>
              <w:right w:val="single" w:sz="8" w:space="0" w:color="000000"/>
            </w:tcBorders>
            <w:shd w:val="clear" w:color="auto" w:fill="auto"/>
            <w:vAlign w:val="center"/>
            <w:hideMark/>
          </w:tcPr>
          <w:p w14:paraId="548CCAF9" w14:textId="77777777" w:rsidR="00E459AE" w:rsidRPr="00E459AE" w:rsidRDefault="00E459AE" w:rsidP="00E459AE">
            <w:pPr>
              <w:widowControl/>
              <w:spacing w:after="0" w:line="240" w:lineRule="auto"/>
              <w:ind w:firstLineChars="200" w:firstLine="440"/>
              <w:rPr>
                <w:rFonts w:ascii="Calibri" w:eastAsia="Times New Roman" w:hAnsi="Calibri" w:cs="Calibri"/>
                <w:color w:val="000000"/>
              </w:rPr>
            </w:pPr>
            <w:r>
              <w:rPr>
                <w:rFonts w:ascii="Calibri" w:hAnsi="Calibri"/>
                <w:color w:val="000000"/>
              </w:rPr>
              <w:t>€ 169.22 + (0.016041*GTs)</w:t>
            </w:r>
          </w:p>
        </w:tc>
      </w:tr>
      <w:tr w:rsidR="00E459AE" w:rsidRPr="00E459AE" w14:paraId="25216BF2"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7BEBC6BB" w14:textId="61AAA173" w:rsidR="00E459AE" w:rsidRPr="00E459AE" w:rsidRDefault="00E459AE" w:rsidP="00E459AE">
            <w:pPr>
              <w:widowControl/>
              <w:spacing w:after="0" w:line="240" w:lineRule="auto"/>
              <w:ind w:firstLineChars="1300" w:firstLine="2860"/>
              <w:rPr>
                <w:rFonts w:ascii="Calibri" w:eastAsia="Times New Roman" w:hAnsi="Calibri" w:cs="Calibri"/>
                <w:color w:val="000000"/>
              </w:rPr>
            </w:pPr>
            <w:r>
              <w:rPr>
                <w:rFonts w:ascii="Calibri" w:hAnsi="Calibri"/>
                <w:color w:val="000000"/>
              </w:rPr>
              <w:t>Over 100,000 GTs</w:t>
            </w:r>
          </w:p>
        </w:tc>
        <w:tc>
          <w:tcPr>
            <w:tcW w:w="3300" w:type="dxa"/>
            <w:tcBorders>
              <w:top w:val="nil"/>
              <w:left w:val="nil"/>
              <w:bottom w:val="single" w:sz="8" w:space="0" w:color="000000"/>
              <w:right w:val="single" w:sz="8" w:space="0" w:color="000000"/>
            </w:tcBorders>
            <w:shd w:val="clear" w:color="auto" w:fill="auto"/>
            <w:vAlign w:val="center"/>
            <w:hideMark/>
          </w:tcPr>
          <w:p w14:paraId="1F33E694"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€ 1,773.42</w:t>
            </w:r>
          </w:p>
        </w:tc>
      </w:tr>
      <w:tr w:rsidR="00E459AE" w:rsidRPr="00E459AE" w14:paraId="35B90EE4" w14:textId="77777777" w:rsidTr="00E459AE">
        <w:trPr>
          <w:trHeight w:val="315"/>
        </w:trPr>
        <w:tc>
          <w:tcPr>
            <w:tcW w:w="5660" w:type="dxa"/>
            <w:tcBorders>
              <w:top w:val="nil"/>
              <w:left w:val="nil"/>
              <w:bottom w:val="nil"/>
              <w:right w:val="nil"/>
            </w:tcBorders>
            <w:shd w:val="clear" w:color="auto" w:fill="auto"/>
            <w:noWrap/>
            <w:vAlign w:val="bottom"/>
            <w:hideMark/>
          </w:tcPr>
          <w:p w14:paraId="0E36F4E4" w14:textId="77777777" w:rsidR="00E459AE" w:rsidRPr="00E459AE" w:rsidRDefault="00E459AE" w:rsidP="00E459AE">
            <w:pPr>
              <w:widowControl/>
              <w:spacing w:after="0" w:line="240" w:lineRule="auto"/>
              <w:jc w:val="center"/>
              <w:rPr>
                <w:rFonts w:ascii="Calibri" w:eastAsia="Times New Roman" w:hAnsi="Calibri" w:cs="Calibri"/>
                <w:color w:val="000000"/>
                <w:lang w:val="es-ES" w:eastAsia="es-ES"/>
              </w:rPr>
            </w:pPr>
          </w:p>
        </w:tc>
        <w:tc>
          <w:tcPr>
            <w:tcW w:w="3300" w:type="dxa"/>
            <w:tcBorders>
              <w:top w:val="nil"/>
              <w:left w:val="nil"/>
              <w:bottom w:val="nil"/>
              <w:right w:val="nil"/>
            </w:tcBorders>
            <w:shd w:val="clear" w:color="auto" w:fill="auto"/>
            <w:noWrap/>
            <w:vAlign w:val="bottom"/>
            <w:hideMark/>
          </w:tcPr>
          <w:p w14:paraId="6D5D775D" w14:textId="77777777" w:rsidR="00E459AE" w:rsidRPr="00E459AE" w:rsidRDefault="00E459AE" w:rsidP="00E459AE">
            <w:pPr>
              <w:widowControl/>
              <w:spacing w:after="0" w:line="240" w:lineRule="auto"/>
              <w:rPr>
                <w:rFonts w:ascii="Times New Roman" w:eastAsia="Times New Roman" w:hAnsi="Times New Roman" w:cs="Times New Roman"/>
                <w:sz w:val="20"/>
                <w:szCs w:val="20"/>
                <w:lang w:val="es-ES" w:eastAsia="es-ES"/>
              </w:rPr>
            </w:pPr>
          </w:p>
        </w:tc>
      </w:tr>
      <w:tr w:rsidR="00E459AE" w:rsidRPr="00E459AE" w14:paraId="3391F985" w14:textId="77777777" w:rsidTr="00E459AE">
        <w:trPr>
          <w:trHeight w:val="300"/>
        </w:trPr>
        <w:tc>
          <w:tcPr>
            <w:tcW w:w="8960" w:type="dxa"/>
            <w:gridSpan w:val="2"/>
            <w:tcBorders>
              <w:top w:val="single" w:sz="8" w:space="0" w:color="000000"/>
              <w:left w:val="single" w:sz="8" w:space="0" w:color="000000"/>
              <w:bottom w:val="nil"/>
              <w:right w:val="single" w:sz="8" w:space="0" w:color="000000"/>
            </w:tcBorders>
            <w:shd w:val="clear" w:color="000000" w:fill="B4B4B4"/>
            <w:vAlign w:val="center"/>
            <w:hideMark/>
          </w:tcPr>
          <w:p w14:paraId="177D0E15"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Tariff T -1 General</w:t>
            </w:r>
          </w:p>
        </w:tc>
      </w:tr>
      <w:tr w:rsidR="00E459AE" w:rsidRPr="001D1821" w14:paraId="5D50B6E0" w14:textId="77777777" w:rsidTr="00E459AE">
        <w:trPr>
          <w:trHeight w:val="315"/>
        </w:trPr>
        <w:tc>
          <w:tcPr>
            <w:tcW w:w="8960" w:type="dxa"/>
            <w:gridSpan w:val="2"/>
            <w:tcBorders>
              <w:top w:val="nil"/>
              <w:left w:val="single" w:sz="8" w:space="0" w:color="000000"/>
              <w:bottom w:val="single" w:sz="8" w:space="0" w:color="000000"/>
              <w:right w:val="single" w:sz="8" w:space="0" w:color="000000"/>
            </w:tcBorders>
            <w:shd w:val="clear" w:color="000000" w:fill="B4B4B4"/>
            <w:vAlign w:val="center"/>
            <w:hideMark/>
          </w:tcPr>
          <w:p w14:paraId="021E3E82"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468,380,379 and 492,707,828 GT</w:t>
            </w:r>
          </w:p>
        </w:tc>
      </w:tr>
      <w:tr w:rsidR="00E459AE" w:rsidRPr="00E459AE" w14:paraId="7960F15D"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000000" w:fill="CACACA"/>
            <w:vAlign w:val="center"/>
            <w:hideMark/>
          </w:tcPr>
          <w:p w14:paraId="7C848B50" w14:textId="77777777" w:rsidR="00E459AE" w:rsidRPr="00E459AE" w:rsidRDefault="00E459AE" w:rsidP="00E459AE">
            <w:pPr>
              <w:widowControl/>
              <w:spacing w:after="0" w:line="240" w:lineRule="auto"/>
              <w:ind w:firstLineChars="100" w:firstLine="220"/>
              <w:rPr>
                <w:rFonts w:ascii="Calibri" w:eastAsia="Times New Roman" w:hAnsi="Calibri" w:cs="Calibri"/>
                <w:color w:val="000000"/>
              </w:rPr>
            </w:pPr>
            <w:r>
              <w:rPr>
                <w:rFonts w:ascii="Calibri" w:hAnsi="Calibri"/>
                <w:color w:val="000000"/>
              </w:rPr>
              <w:t>Tariff bands based on the vessel’s GT (GT)</w:t>
            </w:r>
          </w:p>
        </w:tc>
        <w:tc>
          <w:tcPr>
            <w:tcW w:w="3300" w:type="dxa"/>
            <w:tcBorders>
              <w:top w:val="nil"/>
              <w:left w:val="nil"/>
              <w:bottom w:val="single" w:sz="8" w:space="0" w:color="000000"/>
              <w:right w:val="single" w:sz="8" w:space="0" w:color="000000"/>
            </w:tcBorders>
            <w:shd w:val="clear" w:color="000000" w:fill="CACACA"/>
            <w:vAlign w:val="center"/>
            <w:hideMark/>
          </w:tcPr>
          <w:p w14:paraId="03E1680A"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Price</w:t>
            </w:r>
          </w:p>
        </w:tc>
      </w:tr>
      <w:tr w:rsidR="00E459AE" w:rsidRPr="00E459AE" w14:paraId="149348CA"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171883A9" w14:textId="77777777" w:rsidR="00E459AE" w:rsidRPr="00E459AE" w:rsidRDefault="00E459AE" w:rsidP="00E459AE">
            <w:pPr>
              <w:widowControl/>
              <w:spacing w:after="0" w:line="240" w:lineRule="auto"/>
              <w:ind w:firstLineChars="1200" w:firstLine="2640"/>
              <w:rPr>
                <w:rFonts w:ascii="Calibri" w:eastAsia="Times New Roman" w:hAnsi="Calibri" w:cs="Calibri"/>
                <w:color w:val="000000"/>
              </w:rPr>
            </w:pPr>
            <w:r>
              <w:rPr>
                <w:rFonts w:ascii="Calibri" w:hAnsi="Calibri"/>
                <w:color w:val="000000"/>
              </w:rPr>
              <w:t>Under 7,500 GT</w:t>
            </w:r>
          </w:p>
        </w:tc>
        <w:tc>
          <w:tcPr>
            <w:tcW w:w="3300" w:type="dxa"/>
            <w:tcBorders>
              <w:top w:val="nil"/>
              <w:left w:val="nil"/>
              <w:bottom w:val="single" w:sz="8" w:space="0" w:color="000000"/>
              <w:right w:val="single" w:sz="8" w:space="0" w:color="000000"/>
            </w:tcBorders>
            <w:shd w:val="clear" w:color="auto" w:fill="auto"/>
            <w:vAlign w:val="center"/>
            <w:hideMark/>
          </w:tcPr>
          <w:p w14:paraId="227F9C13"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€ 247.12</w:t>
            </w:r>
          </w:p>
        </w:tc>
      </w:tr>
      <w:tr w:rsidR="00E459AE" w:rsidRPr="00E459AE" w14:paraId="1754B9E7"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715C3696" w14:textId="77777777" w:rsidR="00E459AE" w:rsidRPr="00E459AE" w:rsidRDefault="00E459AE" w:rsidP="00E459AE">
            <w:pPr>
              <w:widowControl/>
              <w:spacing w:after="0" w:line="240" w:lineRule="auto"/>
              <w:ind w:firstLineChars="1200" w:firstLine="2640"/>
              <w:rPr>
                <w:rFonts w:ascii="Calibri" w:eastAsia="Times New Roman" w:hAnsi="Calibri" w:cs="Calibri"/>
                <w:color w:val="000000"/>
              </w:rPr>
            </w:pPr>
            <w:r>
              <w:rPr>
                <w:rFonts w:ascii="Calibri" w:hAnsi="Calibri"/>
                <w:color w:val="000000"/>
              </w:rPr>
              <w:t>Between 7,501 and 30,000 GTs</w:t>
            </w:r>
          </w:p>
        </w:tc>
        <w:tc>
          <w:tcPr>
            <w:tcW w:w="3300" w:type="dxa"/>
            <w:tcBorders>
              <w:top w:val="nil"/>
              <w:left w:val="nil"/>
              <w:bottom w:val="single" w:sz="8" w:space="0" w:color="000000"/>
              <w:right w:val="single" w:sz="8" w:space="0" w:color="000000"/>
            </w:tcBorders>
            <w:shd w:val="clear" w:color="auto" w:fill="auto"/>
            <w:vAlign w:val="center"/>
            <w:hideMark/>
          </w:tcPr>
          <w:p w14:paraId="79A70416" w14:textId="77777777" w:rsidR="00E459AE" w:rsidRPr="00E459AE" w:rsidRDefault="00E459AE" w:rsidP="00E459AE">
            <w:pPr>
              <w:widowControl/>
              <w:spacing w:after="0" w:line="240" w:lineRule="auto"/>
              <w:ind w:firstLineChars="200" w:firstLine="440"/>
              <w:rPr>
                <w:rFonts w:ascii="Calibri" w:eastAsia="Times New Roman" w:hAnsi="Calibri" w:cs="Calibri"/>
                <w:color w:val="000000"/>
              </w:rPr>
            </w:pPr>
            <w:r>
              <w:rPr>
                <w:rFonts w:ascii="Calibri" w:hAnsi="Calibri"/>
                <w:color w:val="000000"/>
              </w:rPr>
              <w:t>€ 89.83 + (0.021004*GTs)</w:t>
            </w:r>
          </w:p>
        </w:tc>
      </w:tr>
      <w:tr w:rsidR="00E459AE" w:rsidRPr="00E459AE" w14:paraId="1B6E2570"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286C9AC7"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30,001 and 100,000 GTs</w:t>
            </w:r>
          </w:p>
        </w:tc>
        <w:tc>
          <w:tcPr>
            <w:tcW w:w="3300" w:type="dxa"/>
            <w:tcBorders>
              <w:top w:val="nil"/>
              <w:left w:val="nil"/>
              <w:bottom w:val="single" w:sz="8" w:space="0" w:color="000000"/>
              <w:right w:val="single" w:sz="8" w:space="0" w:color="000000"/>
            </w:tcBorders>
            <w:shd w:val="clear" w:color="auto" w:fill="auto"/>
            <w:vAlign w:val="center"/>
            <w:hideMark/>
          </w:tcPr>
          <w:p w14:paraId="697A7F2F" w14:textId="77777777" w:rsidR="00E459AE" w:rsidRPr="00E459AE" w:rsidRDefault="00E459AE" w:rsidP="00E459AE">
            <w:pPr>
              <w:widowControl/>
              <w:spacing w:after="0" w:line="240" w:lineRule="auto"/>
              <w:ind w:firstLineChars="200" w:firstLine="440"/>
              <w:rPr>
                <w:rFonts w:ascii="Calibri" w:eastAsia="Times New Roman" w:hAnsi="Calibri" w:cs="Calibri"/>
                <w:color w:val="000000"/>
              </w:rPr>
            </w:pPr>
            <w:r>
              <w:rPr>
                <w:rFonts w:ascii="Calibri" w:hAnsi="Calibri"/>
                <w:color w:val="000000"/>
              </w:rPr>
              <w:t>€ 167.31 + (0.01843*GTs)</w:t>
            </w:r>
          </w:p>
        </w:tc>
      </w:tr>
      <w:tr w:rsidR="00E459AE" w:rsidRPr="00E459AE" w14:paraId="66D3A322"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6B9EFAB9" w14:textId="77777777" w:rsidR="00E459AE" w:rsidRPr="00E459AE" w:rsidRDefault="00E459AE" w:rsidP="00E459AE">
            <w:pPr>
              <w:widowControl/>
              <w:spacing w:after="0" w:line="240" w:lineRule="auto"/>
              <w:ind w:firstLineChars="1000" w:firstLine="2200"/>
              <w:rPr>
                <w:rFonts w:ascii="Calibri" w:eastAsia="Times New Roman" w:hAnsi="Calibri" w:cs="Calibri"/>
                <w:color w:val="000000"/>
              </w:rPr>
            </w:pPr>
            <w:r>
              <w:rPr>
                <w:rFonts w:ascii="Calibri" w:hAnsi="Calibri"/>
                <w:color w:val="000000"/>
              </w:rPr>
              <w:t>Between 100,001 and 150,000 GTs</w:t>
            </w:r>
          </w:p>
        </w:tc>
        <w:tc>
          <w:tcPr>
            <w:tcW w:w="3300" w:type="dxa"/>
            <w:tcBorders>
              <w:top w:val="nil"/>
              <w:left w:val="nil"/>
              <w:bottom w:val="single" w:sz="8" w:space="0" w:color="000000"/>
              <w:right w:val="single" w:sz="8" w:space="0" w:color="000000"/>
            </w:tcBorders>
            <w:shd w:val="clear" w:color="auto" w:fill="auto"/>
            <w:vAlign w:val="center"/>
            <w:hideMark/>
          </w:tcPr>
          <w:p w14:paraId="4D057E85"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€ 2,010.91</w:t>
            </w:r>
          </w:p>
        </w:tc>
      </w:tr>
      <w:tr w:rsidR="00E459AE" w:rsidRPr="00E459AE" w14:paraId="45CDFB28"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602641FD" w14:textId="77777777" w:rsidR="00E459AE" w:rsidRPr="00E459AE" w:rsidRDefault="00E459AE" w:rsidP="00E459AE">
            <w:pPr>
              <w:widowControl/>
              <w:spacing w:after="0" w:line="240" w:lineRule="auto"/>
              <w:ind w:firstLineChars="1000" w:firstLine="2200"/>
              <w:rPr>
                <w:rFonts w:ascii="Calibri" w:eastAsia="Times New Roman" w:hAnsi="Calibri" w:cs="Calibri"/>
                <w:color w:val="000000"/>
              </w:rPr>
            </w:pPr>
            <w:r>
              <w:rPr>
                <w:rFonts w:ascii="Calibri" w:hAnsi="Calibri"/>
                <w:color w:val="000000"/>
              </w:rPr>
              <w:t>Between 150,001 and 175,000 GTs</w:t>
            </w:r>
          </w:p>
        </w:tc>
        <w:tc>
          <w:tcPr>
            <w:tcW w:w="3300" w:type="dxa"/>
            <w:tcBorders>
              <w:top w:val="nil"/>
              <w:left w:val="nil"/>
              <w:bottom w:val="single" w:sz="8" w:space="0" w:color="000000"/>
              <w:right w:val="single" w:sz="8" w:space="0" w:color="000000"/>
            </w:tcBorders>
            <w:shd w:val="clear" w:color="auto" w:fill="auto"/>
            <w:vAlign w:val="center"/>
            <w:hideMark/>
          </w:tcPr>
          <w:p w14:paraId="36BE83AB"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€ 2,378.50</w:t>
            </w:r>
          </w:p>
        </w:tc>
      </w:tr>
      <w:tr w:rsidR="00E459AE" w:rsidRPr="00E459AE" w14:paraId="73769566"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0A2904AD" w14:textId="3424FC24" w:rsidR="00E459AE" w:rsidRPr="00E459AE" w:rsidRDefault="00E459AE" w:rsidP="00E459AE">
            <w:pPr>
              <w:widowControl/>
              <w:spacing w:after="0" w:line="240" w:lineRule="auto"/>
              <w:ind w:firstLineChars="1300" w:firstLine="2860"/>
              <w:rPr>
                <w:rFonts w:ascii="Calibri" w:eastAsia="Times New Roman" w:hAnsi="Calibri" w:cs="Calibri"/>
                <w:color w:val="000000"/>
              </w:rPr>
            </w:pPr>
            <w:r>
              <w:rPr>
                <w:rFonts w:ascii="Calibri" w:hAnsi="Calibri"/>
                <w:color w:val="000000"/>
              </w:rPr>
              <w:t>Over 175,000 GTs</w:t>
            </w:r>
          </w:p>
        </w:tc>
        <w:tc>
          <w:tcPr>
            <w:tcW w:w="3300" w:type="dxa"/>
            <w:tcBorders>
              <w:top w:val="nil"/>
              <w:left w:val="nil"/>
              <w:bottom w:val="single" w:sz="8" w:space="0" w:color="000000"/>
              <w:right w:val="single" w:sz="8" w:space="0" w:color="000000"/>
            </w:tcBorders>
            <w:shd w:val="clear" w:color="auto" w:fill="auto"/>
            <w:vAlign w:val="center"/>
            <w:hideMark/>
          </w:tcPr>
          <w:p w14:paraId="62A51DD6"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€ 3,629.53</w:t>
            </w:r>
          </w:p>
        </w:tc>
      </w:tr>
      <w:tr w:rsidR="00E459AE" w:rsidRPr="00E459AE" w14:paraId="59F22352" w14:textId="77777777" w:rsidTr="00E459AE">
        <w:trPr>
          <w:trHeight w:val="315"/>
        </w:trPr>
        <w:tc>
          <w:tcPr>
            <w:tcW w:w="5660" w:type="dxa"/>
            <w:tcBorders>
              <w:top w:val="nil"/>
              <w:left w:val="nil"/>
              <w:bottom w:val="nil"/>
              <w:right w:val="nil"/>
            </w:tcBorders>
            <w:shd w:val="clear" w:color="auto" w:fill="auto"/>
            <w:noWrap/>
            <w:vAlign w:val="bottom"/>
            <w:hideMark/>
          </w:tcPr>
          <w:p w14:paraId="274E5128" w14:textId="77777777" w:rsidR="00E459AE" w:rsidRPr="00E459AE" w:rsidRDefault="00E459AE" w:rsidP="00E459AE">
            <w:pPr>
              <w:widowControl/>
              <w:spacing w:after="0" w:line="240" w:lineRule="auto"/>
              <w:jc w:val="center"/>
              <w:rPr>
                <w:rFonts w:ascii="Calibri" w:eastAsia="Times New Roman" w:hAnsi="Calibri" w:cs="Calibri"/>
                <w:color w:val="000000"/>
                <w:lang w:val="es-ES" w:eastAsia="es-ES"/>
              </w:rPr>
            </w:pPr>
          </w:p>
        </w:tc>
        <w:tc>
          <w:tcPr>
            <w:tcW w:w="3300" w:type="dxa"/>
            <w:tcBorders>
              <w:top w:val="nil"/>
              <w:left w:val="nil"/>
              <w:bottom w:val="nil"/>
              <w:right w:val="nil"/>
            </w:tcBorders>
            <w:shd w:val="clear" w:color="auto" w:fill="auto"/>
            <w:noWrap/>
            <w:vAlign w:val="bottom"/>
            <w:hideMark/>
          </w:tcPr>
          <w:p w14:paraId="028C42FA" w14:textId="77777777" w:rsidR="00E459AE" w:rsidRPr="00E459AE" w:rsidRDefault="00E459AE" w:rsidP="00E459AE">
            <w:pPr>
              <w:widowControl/>
              <w:spacing w:after="0" w:line="240" w:lineRule="auto"/>
              <w:rPr>
                <w:rFonts w:ascii="Times New Roman" w:eastAsia="Times New Roman" w:hAnsi="Times New Roman" w:cs="Times New Roman"/>
                <w:sz w:val="20"/>
                <w:szCs w:val="20"/>
                <w:lang w:val="es-ES" w:eastAsia="es-ES"/>
              </w:rPr>
            </w:pPr>
          </w:p>
        </w:tc>
      </w:tr>
      <w:tr w:rsidR="00E459AE" w:rsidRPr="00E459AE" w14:paraId="30DFDEF9" w14:textId="77777777" w:rsidTr="00E459AE">
        <w:trPr>
          <w:trHeight w:val="300"/>
        </w:trPr>
        <w:tc>
          <w:tcPr>
            <w:tcW w:w="8960" w:type="dxa"/>
            <w:gridSpan w:val="2"/>
            <w:tcBorders>
              <w:top w:val="single" w:sz="8" w:space="0" w:color="000000"/>
              <w:left w:val="single" w:sz="8" w:space="0" w:color="000000"/>
              <w:bottom w:val="nil"/>
              <w:right w:val="single" w:sz="8" w:space="0" w:color="000000"/>
            </w:tcBorders>
            <w:shd w:val="clear" w:color="000000" w:fill="B4B4B4"/>
            <w:vAlign w:val="center"/>
            <w:hideMark/>
          </w:tcPr>
          <w:p w14:paraId="3941EAF7"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lastRenderedPageBreak/>
              <w:t>Tariff T -1 Specific</w:t>
            </w:r>
          </w:p>
        </w:tc>
      </w:tr>
      <w:tr w:rsidR="00E459AE" w:rsidRPr="001D1821" w14:paraId="33649162" w14:textId="77777777" w:rsidTr="00E459AE">
        <w:trPr>
          <w:trHeight w:val="315"/>
        </w:trPr>
        <w:tc>
          <w:tcPr>
            <w:tcW w:w="8960" w:type="dxa"/>
            <w:gridSpan w:val="2"/>
            <w:tcBorders>
              <w:top w:val="nil"/>
              <w:left w:val="single" w:sz="8" w:space="0" w:color="000000"/>
              <w:bottom w:val="single" w:sz="8" w:space="0" w:color="000000"/>
              <w:right w:val="single" w:sz="8" w:space="0" w:color="000000"/>
            </w:tcBorders>
            <w:shd w:val="clear" w:color="000000" w:fill="B4B4B4"/>
            <w:vAlign w:val="center"/>
            <w:hideMark/>
          </w:tcPr>
          <w:p w14:paraId="1779B6C0"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468,380,379 and 492,707,828 GT</w:t>
            </w:r>
          </w:p>
        </w:tc>
      </w:tr>
      <w:tr w:rsidR="00E459AE" w:rsidRPr="00E459AE" w14:paraId="48D70FEB"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000000" w:fill="CACACA"/>
            <w:vAlign w:val="center"/>
            <w:hideMark/>
          </w:tcPr>
          <w:p w14:paraId="342A27D5" w14:textId="77777777" w:rsidR="00E459AE" w:rsidRPr="00E459AE" w:rsidRDefault="00E459AE" w:rsidP="00E459AE">
            <w:pPr>
              <w:widowControl/>
              <w:spacing w:after="0" w:line="240" w:lineRule="auto"/>
              <w:ind w:firstLineChars="100" w:firstLine="220"/>
              <w:rPr>
                <w:rFonts w:ascii="Calibri" w:eastAsia="Times New Roman" w:hAnsi="Calibri" w:cs="Calibri"/>
                <w:color w:val="000000"/>
              </w:rPr>
            </w:pPr>
            <w:r>
              <w:rPr>
                <w:rFonts w:ascii="Calibri" w:hAnsi="Calibri"/>
                <w:color w:val="000000"/>
              </w:rPr>
              <w:t>Tariff bands based on the vessel’s GT (GT)</w:t>
            </w:r>
          </w:p>
        </w:tc>
        <w:tc>
          <w:tcPr>
            <w:tcW w:w="3300" w:type="dxa"/>
            <w:tcBorders>
              <w:top w:val="nil"/>
              <w:left w:val="nil"/>
              <w:bottom w:val="single" w:sz="8" w:space="0" w:color="000000"/>
              <w:right w:val="single" w:sz="8" w:space="0" w:color="000000"/>
            </w:tcBorders>
            <w:shd w:val="clear" w:color="000000" w:fill="CACACA"/>
            <w:vAlign w:val="center"/>
            <w:hideMark/>
          </w:tcPr>
          <w:p w14:paraId="5046D7F1"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Price</w:t>
            </w:r>
          </w:p>
        </w:tc>
      </w:tr>
      <w:tr w:rsidR="00E459AE" w:rsidRPr="00E459AE" w14:paraId="345460DD"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7D8A7C44" w14:textId="77777777" w:rsidR="00E459AE" w:rsidRPr="00E459AE" w:rsidRDefault="00E459AE" w:rsidP="00E459AE">
            <w:pPr>
              <w:widowControl/>
              <w:spacing w:after="0" w:line="240" w:lineRule="auto"/>
              <w:ind w:firstLineChars="1200" w:firstLine="2640"/>
              <w:rPr>
                <w:rFonts w:ascii="Calibri" w:eastAsia="Times New Roman" w:hAnsi="Calibri" w:cs="Calibri"/>
                <w:color w:val="000000"/>
              </w:rPr>
            </w:pPr>
            <w:r>
              <w:rPr>
                <w:rFonts w:ascii="Calibri" w:hAnsi="Calibri"/>
                <w:color w:val="000000"/>
              </w:rPr>
              <w:t>Under 7,500 GT</w:t>
            </w:r>
          </w:p>
        </w:tc>
        <w:tc>
          <w:tcPr>
            <w:tcW w:w="3300" w:type="dxa"/>
            <w:tcBorders>
              <w:top w:val="nil"/>
              <w:left w:val="nil"/>
              <w:bottom w:val="single" w:sz="8" w:space="0" w:color="000000"/>
              <w:right w:val="single" w:sz="8" w:space="0" w:color="000000"/>
            </w:tcBorders>
            <w:shd w:val="clear" w:color="auto" w:fill="auto"/>
            <w:vAlign w:val="center"/>
            <w:hideMark/>
          </w:tcPr>
          <w:p w14:paraId="44CE2AFF"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€ 234.76</w:t>
            </w:r>
          </w:p>
        </w:tc>
      </w:tr>
      <w:tr w:rsidR="00E459AE" w:rsidRPr="00E459AE" w14:paraId="680C4EE9"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2414CB2A"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7.5001 and 30,000 GTs</w:t>
            </w:r>
          </w:p>
        </w:tc>
        <w:tc>
          <w:tcPr>
            <w:tcW w:w="3300" w:type="dxa"/>
            <w:tcBorders>
              <w:top w:val="nil"/>
              <w:left w:val="nil"/>
              <w:bottom w:val="single" w:sz="8" w:space="0" w:color="000000"/>
              <w:right w:val="single" w:sz="8" w:space="0" w:color="000000"/>
            </w:tcBorders>
            <w:shd w:val="clear" w:color="auto" w:fill="auto"/>
            <w:vAlign w:val="center"/>
            <w:hideMark/>
          </w:tcPr>
          <w:p w14:paraId="4CC2CBAB" w14:textId="77777777" w:rsidR="00E459AE" w:rsidRPr="00E459AE" w:rsidRDefault="00E459AE" w:rsidP="00E459AE">
            <w:pPr>
              <w:widowControl/>
              <w:spacing w:after="0" w:line="240" w:lineRule="auto"/>
              <w:ind w:firstLineChars="200" w:firstLine="440"/>
              <w:rPr>
                <w:rFonts w:ascii="Calibri" w:eastAsia="Times New Roman" w:hAnsi="Calibri" w:cs="Calibri"/>
                <w:color w:val="000000"/>
              </w:rPr>
            </w:pPr>
            <w:r>
              <w:rPr>
                <w:rFonts w:ascii="Calibri" w:hAnsi="Calibri"/>
                <w:color w:val="000000"/>
              </w:rPr>
              <w:t>€ 85.34 + (0.019954*GTs)</w:t>
            </w:r>
          </w:p>
        </w:tc>
      </w:tr>
      <w:tr w:rsidR="00E459AE" w:rsidRPr="00E459AE" w14:paraId="2C0453D1"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3B3C4126"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30,001 and 100,000 GTs</w:t>
            </w:r>
          </w:p>
        </w:tc>
        <w:tc>
          <w:tcPr>
            <w:tcW w:w="3300" w:type="dxa"/>
            <w:tcBorders>
              <w:top w:val="nil"/>
              <w:left w:val="nil"/>
              <w:bottom w:val="single" w:sz="8" w:space="0" w:color="000000"/>
              <w:right w:val="single" w:sz="8" w:space="0" w:color="000000"/>
            </w:tcBorders>
            <w:shd w:val="clear" w:color="auto" w:fill="auto"/>
            <w:vAlign w:val="center"/>
            <w:hideMark/>
          </w:tcPr>
          <w:p w14:paraId="119C15FD" w14:textId="77777777" w:rsidR="00E459AE" w:rsidRPr="00E459AE" w:rsidRDefault="00E459AE" w:rsidP="00E459AE">
            <w:pPr>
              <w:widowControl/>
              <w:spacing w:after="0" w:line="240" w:lineRule="auto"/>
              <w:ind w:firstLineChars="100" w:firstLine="220"/>
              <w:rPr>
                <w:rFonts w:ascii="Calibri" w:eastAsia="Times New Roman" w:hAnsi="Calibri" w:cs="Calibri"/>
                <w:color w:val="000000"/>
              </w:rPr>
            </w:pPr>
            <w:r>
              <w:rPr>
                <w:rFonts w:ascii="Calibri" w:hAnsi="Calibri"/>
                <w:color w:val="000000"/>
              </w:rPr>
              <w:t>€ 158.95 + (0.017509*GTs)</w:t>
            </w:r>
          </w:p>
        </w:tc>
      </w:tr>
      <w:tr w:rsidR="00E459AE" w:rsidRPr="00E459AE" w14:paraId="41DA6586"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3D1048A6" w14:textId="77777777" w:rsidR="00E459AE" w:rsidRPr="00E459AE" w:rsidRDefault="00E459AE" w:rsidP="00E459AE">
            <w:pPr>
              <w:widowControl/>
              <w:spacing w:after="0" w:line="240" w:lineRule="auto"/>
              <w:ind w:firstLineChars="1300" w:firstLine="2860"/>
              <w:rPr>
                <w:rFonts w:ascii="Calibri" w:eastAsia="Times New Roman" w:hAnsi="Calibri" w:cs="Calibri"/>
                <w:color w:val="000000"/>
              </w:rPr>
            </w:pPr>
            <w:r>
              <w:rPr>
                <w:rFonts w:ascii="Calibri" w:hAnsi="Calibri"/>
                <w:color w:val="000000"/>
              </w:rPr>
              <w:t>Over 100,000 GTs</w:t>
            </w:r>
          </w:p>
        </w:tc>
        <w:tc>
          <w:tcPr>
            <w:tcW w:w="3300" w:type="dxa"/>
            <w:tcBorders>
              <w:top w:val="nil"/>
              <w:left w:val="nil"/>
              <w:bottom w:val="single" w:sz="8" w:space="0" w:color="000000"/>
              <w:right w:val="single" w:sz="8" w:space="0" w:color="000000"/>
            </w:tcBorders>
            <w:shd w:val="clear" w:color="auto" w:fill="auto"/>
            <w:vAlign w:val="center"/>
            <w:hideMark/>
          </w:tcPr>
          <w:p w14:paraId="34BFEC56"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€ 1,910.37</w:t>
            </w:r>
          </w:p>
        </w:tc>
      </w:tr>
      <w:tr w:rsidR="00E459AE" w:rsidRPr="00E459AE" w14:paraId="398B3C17" w14:textId="77777777" w:rsidTr="00E459AE">
        <w:trPr>
          <w:trHeight w:val="315"/>
        </w:trPr>
        <w:tc>
          <w:tcPr>
            <w:tcW w:w="5660" w:type="dxa"/>
            <w:tcBorders>
              <w:top w:val="nil"/>
              <w:left w:val="nil"/>
              <w:bottom w:val="nil"/>
              <w:right w:val="nil"/>
            </w:tcBorders>
            <w:shd w:val="clear" w:color="auto" w:fill="auto"/>
            <w:noWrap/>
            <w:vAlign w:val="bottom"/>
            <w:hideMark/>
          </w:tcPr>
          <w:p w14:paraId="5AD316F5" w14:textId="77777777" w:rsidR="00E459AE" w:rsidRDefault="00E459AE" w:rsidP="00E459AE">
            <w:pPr>
              <w:widowControl/>
              <w:spacing w:after="0" w:line="240" w:lineRule="auto"/>
              <w:jc w:val="center"/>
              <w:rPr>
                <w:rFonts w:ascii="Calibri" w:eastAsia="Times New Roman" w:hAnsi="Calibri" w:cs="Calibri"/>
                <w:color w:val="000000"/>
                <w:lang w:val="es-ES" w:eastAsia="es-ES"/>
              </w:rPr>
            </w:pPr>
          </w:p>
          <w:p w14:paraId="7275AE0D" w14:textId="77777777" w:rsidR="00730D21" w:rsidRPr="00E459AE" w:rsidRDefault="00730D21" w:rsidP="00E459AE">
            <w:pPr>
              <w:widowControl/>
              <w:spacing w:after="0" w:line="240" w:lineRule="auto"/>
              <w:jc w:val="center"/>
              <w:rPr>
                <w:rFonts w:ascii="Calibri" w:eastAsia="Times New Roman" w:hAnsi="Calibri" w:cs="Calibri"/>
                <w:color w:val="000000"/>
                <w:lang w:val="es-ES" w:eastAsia="es-ES"/>
              </w:rPr>
            </w:pPr>
          </w:p>
        </w:tc>
        <w:tc>
          <w:tcPr>
            <w:tcW w:w="3300" w:type="dxa"/>
            <w:tcBorders>
              <w:top w:val="nil"/>
              <w:left w:val="nil"/>
              <w:bottom w:val="nil"/>
              <w:right w:val="nil"/>
            </w:tcBorders>
            <w:shd w:val="clear" w:color="auto" w:fill="auto"/>
            <w:noWrap/>
            <w:vAlign w:val="bottom"/>
            <w:hideMark/>
          </w:tcPr>
          <w:p w14:paraId="27A329E7" w14:textId="77777777" w:rsidR="00E459AE" w:rsidRPr="00E459AE" w:rsidRDefault="00E459AE" w:rsidP="00E459AE">
            <w:pPr>
              <w:widowControl/>
              <w:spacing w:after="0" w:line="240" w:lineRule="auto"/>
              <w:rPr>
                <w:rFonts w:ascii="Times New Roman" w:eastAsia="Times New Roman" w:hAnsi="Times New Roman" w:cs="Times New Roman"/>
                <w:sz w:val="20"/>
                <w:szCs w:val="20"/>
                <w:lang w:val="es-ES" w:eastAsia="es-ES"/>
              </w:rPr>
            </w:pPr>
          </w:p>
        </w:tc>
      </w:tr>
      <w:tr w:rsidR="00E459AE" w:rsidRPr="00E459AE" w14:paraId="168D42DE" w14:textId="77777777" w:rsidTr="00E459AE">
        <w:trPr>
          <w:trHeight w:val="300"/>
        </w:trPr>
        <w:tc>
          <w:tcPr>
            <w:tcW w:w="8960" w:type="dxa"/>
            <w:gridSpan w:val="2"/>
            <w:tcBorders>
              <w:top w:val="single" w:sz="8" w:space="0" w:color="000000"/>
              <w:left w:val="single" w:sz="8" w:space="0" w:color="000000"/>
              <w:bottom w:val="nil"/>
              <w:right w:val="single" w:sz="8" w:space="0" w:color="000000"/>
            </w:tcBorders>
            <w:shd w:val="clear" w:color="000000" w:fill="B4B4B4"/>
            <w:vAlign w:val="center"/>
            <w:hideMark/>
          </w:tcPr>
          <w:p w14:paraId="2D8D0889"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Tariff T -2 General</w:t>
            </w:r>
          </w:p>
        </w:tc>
      </w:tr>
      <w:tr w:rsidR="00E459AE" w:rsidRPr="001D1821" w14:paraId="0CBE4A34" w14:textId="77777777" w:rsidTr="00E459AE">
        <w:trPr>
          <w:trHeight w:val="315"/>
        </w:trPr>
        <w:tc>
          <w:tcPr>
            <w:tcW w:w="8960" w:type="dxa"/>
            <w:gridSpan w:val="2"/>
            <w:tcBorders>
              <w:top w:val="nil"/>
              <w:left w:val="single" w:sz="8" w:space="0" w:color="000000"/>
              <w:bottom w:val="single" w:sz="8" w:space="0" w:color="000000"/>
              <w:right w:val="single" w:sz="8" w:space="0" w:color="000000"/>
            </w:tcBorders>
            <w:shd w:val="clear" w:color="000000" w:fill="B4B4B4"/>
            <w:vAlign w:val="center"/>
            <w:hideMark/>
          </w:tcPr>
          <w:p w14:paraId="444B02FC"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456,670,868 and 468,380,378 GT</w:t>
            </w:r>
          </w:p>
        </w:tc>
      </w:tr>
      <w:tr w:rsidR="00E459AE" w:rsidRPr="00E459AE" w14:paraId="304C24EC"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000000" w:fill="CACACA"/>
            <w:vAlign w:val="center"/>
            <w:hideMark/>
          </w:tcPr>
          <w:p w14:paraId="7B315965" w14:textId="77777777" w:rsidR="00E459AE" w:rsidRPr="00E459AE" w:rsidRDefault="00E459AE" w:rsidP="00E459AE">
            <w:pPr>
              <w:widowControl/>
              <w:spacing w:after="0" w:line="240" w:lineRule="auto"/>
              <w:ind w:firstLineChars="100" w:firstLine="220"/>
              <w:rPr>
                <w:rFonts w:ascii="Calibri" w:eastAsia="Times New Roman" w:hAnsi="Calibri" w:cs="Calibri"/>
                <w:color w:val="000000"/>
              </w:rPr>
            </w:pPr>
            <w:r>
              <w:rPr>
                <w:rFonts w:ascii="Calibri" w:hAnsi="Calibri"/>
                <w:color w:val="000000"/>
              </w:rPr>
              <w:t>Tariff bands based on the vessel’s GT (GT)</w:t>
            </w:r>
          </w:p>
        </w:tc>
        <w:tc>
          <w:tcPr>
            <w:tcW w:w="3300" w:type="dxa"/>
            <w:tcBorders>
              <w:top w:val="nil"/>
              <w:left w:val="nil"/>
              <w:bottom w:val="single" w:sz="8" w:space="0" w:color="000000"/>
              <w:right w:val="single" w:sz="8" w:space="0" w:color="000000"/>
            </w:tcBorders>
            <w:shd w:val="clear" w:color="000000" w:fill="CACACA"/>
            <w:vAlign w:val="center"/>
            <w:hideMark/>
          </w:tcPr>
          <w:p w14:paraId="2F3F73D9"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Price</w:t>
            </w:r>
          </w:p>
        </w:tc>
      </w:tr>
      <w:tr w:rsidR="00E459AE" w:rsidRPr="00E459AE" w14:paraId="40E13602"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74314A72" w14:textId="77777777" w:rsidR="00E459AE" w:rsidRPr="00E459AE" w:rsidRDefault="00E459AE" w:rsidP="00E459AE">
            <w:pPr>
              <w:widowControl/>
              <w:spacing w:after="0" w:line="240" w:lineRule="auto"/>
              <w:ind w:firstLineChars="1200" w:firstLine="2640"/>
              <w:rPr>
                <w:rFonts w:ascii="Calibri" w:eastAsia="Times New Roman" w:hAnsi="Calibri" w:cs="Calibri"/>
                <w:color w:val="000000"/>
              </w:rPr>
            </w:pPr>
            <w:r>
              <w:rPr>
                <w:rFonts w:ascii="Calibri" w:hAnsi="Calibri"/>
                <w:color w:val="000000"/>
              </w:rPr>
              <w:t>Under 7,500 GT</w:t>
            </w:r>
          </w:p>
        </w:tc>
        <w:tc>
          <w:tcPr>
            <w:tcW w:w="3300" w:type="dxa"/>
            <w:tcBorders>
              <w:top w:val="nil"/>
              <w:left w:val="nil"/>
              <w:bottom w:val="single" w:sz="8" w:space="0" w:color="000000"/>
              <w:right w:val="single" w:sz="8" w:space="0" w:color="000000"/>
            </w:tcBorders>
            <w:shd w:val="clear" w:color="auto" w:fill="auto"/>
            <w:vAlign w:val="center"/>
            <w:hideMark/>
          </w:tcPr>
          <w:p w14:paraId="2201FA04"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€ 258.44</w:t>
            </w:r>
          </w:p>
        </w:tc>
      </w:tr>
      <w:tr w:rsidR="00E459AE" w:rsidRPr="00E459AE" w14:paraId="18B744B4"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1AE1BA4E" w14:textId="77777777" w:rsidR="00E459AE" w:rsidRPr="00E459AE" w:rsidRDefault="00E459AE" w:rsidP="00E459AE">
            <w:pPr>
              <w:widowControl/>
              <w:spacing w:after="0" w:line="240" w:lineRule="auto"/>
              <w:ind w:firstLineChars="1200" w:firstLine="2640"/>
              <w:rPr>
                <w:rFonts w:ascii="Calibri" w:eastAsia="Times New Roman" w:hAnsi="Calibri" w:cs="Calibri"/>
                <w:color w:val="000000"/>
              </w:rPr>
            </w:pPr>
            <w:r>
              <w:rPr>
                <w:rFonts w:ascii="Calibri" w:hAnsi="Calibri"/>
                <w:color w:val="000000"/>
              </w:rPr>
              <w:t>Between 7,501 and 30,000 GTs</w:t>
            </w:r>
          </w:p>
        </w:tc>
        <w:tc>
          <w:tcPr>
            <w:tcW w:w="3300" w:type="dxa"/>
            <w:tcBorders>
              <w:top w:val="nil"/>
              <w:left w:val="nil"/>
              <w:bottom w:val="single" w:sz="8" w:space="0" w:color="000000"/>
              <w:right w:val="single" w:sz="8" w:space="0" w:color="000000"/>
            </w:tcBorders>
            <w:shd w:val="clear" w:color="auto" w:fill="auto"/>
            <w:vAlign w:val="center"/>
            <w:hideMark/>
          </w:tcPr>
          <w:p w14:paraId="60B4F210" w14:textId="77777777" w:rsidR="00E459AE" w:rsidRPr="00E459AE" w:rsidRDefault="00E459AE" w:rsidP="00E459AE">
            <w:pPr>
              <w:widowControl/>
              <w:spacing w:after="0" w:line="240" w:lineRule="auto"/>
              <w:ind w:firstLineChars="300" w:firstLine="660"/>
              <w:rPr>
                <w:rFonts w:ascii="Calibri" w:eastAsia="Times New Roman" w:hAnsi="Calibri" w:cs="Calibri"/>
                <w:color w:val="000000"/>
              </w:rPr>
            </w:pPr>
            <w:r>
              <w:rPr>
                <w:rFonts w:ascii="Calibri" w:hAnsi="Calibri"/>
                <w:color w:val="000000"/>
              </w:rPr>
              <w:t>€ 96.78 + (0.021622*GTs)</w:t>
            </w:r>
          </w:p>
        </w:tc>
      </w:tr>
      <w:tr w:rsidR="00E459AE" w:rsidRPr="00E459AE" w14:paraId="398D9D10"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49D36EA7"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30,001 and 100,000 GTs</w:t>
            </w:r>
          </w:p>
        </w:tc>
        <w:tc>
          <w:tcPr>
            <w:tcW w:w="3300" w:type="dxa"/>
            <w:tcBorders>
              <w:top w:val="nil"/>
              <w:left w:val="nil"/>
              <w:bottom w:val="single" w:sz="8" w:space="0" w:color="000000"/>
              <w:right w:val="single" w:sz="8" w:space="0" w:color="000000"/>
            </w:tcBorders>
            <w:shd w:val="clear" w:color="auto" w:fill="auto"/>
            <w:vAlign w:val="center"/>
            <w:hideMark/>
          </w:tcPr>
          <w:p w14:paraId="4F48DE86" w14:textId="77777777" w:rsidR="00E459AE" w:rsidRPr="00E459AE" w:rsidRDefault="00E459AE" w:rsidP="00E459AE">
            <w:pPr>
              <w:widowControl/>
              <w:spacing w:after="0" w:line="240" w:lineRule="auto"/>
              <w:ind w:firstLineChars="200" w:firstLine="440"/>
              <w:rPr>
                <w:rFonts w:ascii="Calibri" w:eastAsia="Times New Roman" w:hAnsi="Calibri" w:cs="Calibri"/>
                <w:color w:val="000000"/>
              </w:rPr>
            </w:pPr>
            <w:r>
              <w:rPr>
                <w:rFonts w:ascii="Calibri" w:hAnsi="Calibri"/>
                <w:color w:val="000000"/>
              </w:rPr>
              <w:t>€ 174.01 + (0.019048*GTs)</w:t>
            </w:r>
          </w:p>
        </w:tc>
      </w:tr>
      <w:tr w:rsidR="00E459AE" w:rsidRPr="00E459AE" w14:paraId="2F93C151"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08CF3540" w14:textId="77777777" w:rsidR="00E459AE" w:rsidRPr="00E459AE" w:rsidRDefault="00E459AE" w:rsidP="00E459AE">
            <w:pPr>
              <w:widowControl/>
              <w:spacing w:after="0" w:line="240" w:lineRule="auto"/>
              <w:ind w:firstLineChars="1000" w:firstLine="2200"/>
              <w:rPr>
                <w:rFonts w:ascii="Calibri" w:eastAsia="Times New Roman" w:hAnsi="Calibri" w:cs="Calibri"/>
                <w:color w:val="000000"/>
              </w:rPr>
            </w:pPr>
            <w:r>
              <w:rPr>
                <w:rFonts w:ascii="Calibri" w:hAnsi="Calibri"/>
                <w:color w:val="000000"/>
              </w:rPr>
              <w:t>Between 100,001 and 150,000 GTs</w:t>
            </w:r>
          </w:p>
        </w:tc>
        <w:tc>
          <w:tcPr>
            <w:tcW w:w="3300" w:type="dxa"/>
            <w:tcBorders>
              <w:top w:val="nil"/>
              <w:left w:val="nil"/>
              <w:bottom w:val="single" w:sz="8" w:space="0" w:color="000000"/>
              <w:right w:val="single" w:sz="8" w:space="0" w:color="000000"/>
            </w:tcBorders>
            <w:shd w:val="clear" w:color="auto" w:fill="auto"/>
            <w:vAlign w:val="center"/>
            <w:hideMark/>
          </w:tcPr>
          <w:p w14:paraId="103A81D7"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€ 2,078.87</w:t>
            </w:r>
          </w:p>
        </w:tc>
      </w:tr>
      <w:tr w:rsidR="00E459AE" w:rsidRPr="00E459AE" w14:paraId="47A92AD8"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526BFA58" w14:textId="77777777" w:rsidR="00E459AE" w:rsidRPr="00E459AE" w:rsidRDefault="00E459AE" w:rsidP="00E459AE">
            <w:pPr>
              <w:widowControl/>
              <w:spacing w:after="0" w:line="240" w:lineRule="auto"/>
              <w:ind w:firstLineChars="1000" w:firstLine="2200"/>
              <w:rPr>
                <w:rFonts w:ascii="Calibri" w:eastAsia="Times New Roman" w:hAnsi="Calibri" w:cs="Calibri"/>
                <w:color w:val="000000"/>
              </w:rPr>
            </w:pPr>
            <w:r>
              <w:rPr>
                <w:rFonts w:ascii="Calibri" w:hAnsi="Calibri"/>
                <w:color w:val="000000"/>
              </w:rPr>
              <w:t>Between 150,001 and 175,000 GTs</w:t>
            </w:r>
          </w:p>
        </w:tc>
        <w:tc>
          <w:tcPr>
            <w:tcW w:w="3300" w:type="dxa"/>
            <w:tcBorders>
              <w:top w:val="nil"/>
              <w:left w:val="nil"/>
              <w:bottom w:val="single" w:sz="8" w:space="0" w:color="000000"/>
              <w:right w:val="single" w:sz="8" w:space="0" w:color="000000"/>
            </w:tcBorders>
            <w:shd w:val="clear" w:color="auto" w:fill="auto"/>
            <w:vAlign w:val="center"/>
            <w:hideMark/>
          </w:tcPr>
          <w:p w14:paraId="136FEB79"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€ 2,460.87</w:t>
            </w:r>
          </w:p>
        </w:tc>
      </w:tr>
      <w:tr w:rsidR="00E459AE" w:rsidRPr="00E459AE" w14:paraId="32C6DFD1"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3FDD688D" w14:textId="09E9AE00" w:rsidR="00E459AE" w:rsidRPr="00E459AE" w:rsidRDefault="00E459AE" w:rsidP="00E459AE">
            <w:pPr>
              <w:widowControl/>
              <w:spacing w:after="0" w:line="240" w:lineRule="auto"/>
              <w:ind w:firstLineChars="1300" w:firstLine="2860"/>
              <w:rPr>
                <w:rFonts w:ascii="Calibri" w:eastAsia="Times New Roman" w:hAnsi="Calibri" w:cs="Calibri"/>
                <w:color w:val="000000"/>
              </w:rPr>
            </w:pPr>
            <w:r>
              <w:rPr>
                <w:rFonts w:ascii="Calibri" w:hAnsi="Calibri"/>
                <w:color w:val="000000"/>
              </w:rPr>
              <w:t>Over 175,000 GTs</w:t>
            </w:r>
          </w:p>
        </w:tc>
        <w:tc>
          <w:tcPr>
            <w:tcW w:w="3300" w:type="dxa"/>
            <w:tcBorders>
              <w:top w:val="nil"/>
              <w:left w:val="nil"/>
              <w:bottom w:val="single" w:sz="8" w:space="0" w:color="000000"/>
              <w:right w:val="single" w:sz="8" w:space="0" w:color="000000"/>
            </w:tcBorders>
            <w:shd w:val="clear" w:color="auto" w:fill="auto"/>
            <w:vAlign w:val="center"/>
            <w:hideMark/>
          </w:tcPr>
          <w:p w14:paraId="2C00B906"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€ 3,737.64</w:t>
            </w:r>
          </w:p>
        </w:tc>
      </w:tr>
      <w:tr w:rsidR="00E459AE" w:rsidRPr="00E459AE" w14:paraId="4D3E4350" w14:textId="77777777" w:rsidTr="00E459AE">
        <w:trPr>
          <w:trHeight w:val="315"/>
        </w:trPr>
        <w:tc>
          <w:tcPr>
            <w:tcW w:w="5660" w:type="dxa"/>
            <w:tcBorders>
              <w:top w:val="nil"/>
              <w:left w:val="nil"/>
              <w:bottom w:val="nil"/>
              <w:right w:val="nil"/>
            </w:tcBorders>
            <w:shd w:val="clear" w:color="auto" w:fill="auto"/>
            <w:noWrap/>
            <w:vAlign w:val="bottom"/>
            <w:hideMark/>
          </w:tcPr>
          <w:p w14:paraId="12851717" w14:textId="77777777" w:rsidR="00E459AE" w:rsidRPr="00E459AE" w:rsidRDefault="00E459AE" w:rsidP="00E459AE">
            <w:pPr>
              <w:widowControl/>
              <w:spacing w:after="0" w:line="240" w:lineRule="auto"/>
              <w:jc w:val="center"/>
              <w:rPr>
                <w:rFonts w:ascii="Calibri" w:eastAsia="Times New Roman" w:hAnsi="Calibri" w:cs="Calibri"/>
                <w:color w:val="000000"/>
                <w:lang w:val="es-ES" w:eastAsia="es-ES"/>
              </w:rPr>
            </w:pPr>
          </w:p>
        </w:tc>
        <w:tc>
          <w:tcPr>
            <w:tcW w:w="3300" w:type="dxa"/>
            <w:tcBorders>
              <w:top w:val="nil"/>
              <w:left w:val="nil"/>
              <w:bottom w:val="nil"/>
              <w:right w:val="nil"/>
            </w:tcBorders>
            <w:shd w:val="clear" w:color="auto" w:fill="auto"/>
            <w:noWrap/>
            <w:vAlign w:val="bottom"/>
            <w:hideMark/>
          </w:tcPr>
          <w:p w14:paraId="16D38FBF" w14:textId="77777777" w:rsidR="00E459AE" w:rsidRPr="00E459AE" w:rsidRDefault="00E459AE" w:rsidP="00E459AE">
            <w:pPr>
              <w:widowControl/>
              <w:spacing w:after="0" w:line="240" w:lineRule="auto"/>
              <w:rPr>
                <w:rFonts w:ascii="Times New Roman" w:eastAsia="Times New Roman" w:hAnsi="Times New Roman" w:cs="Times New Roman"/>
                <w:sz w:val="20"/>
                <w:szCs w:val="20"/>
                <w:lang w:val="es-ES" w:eastAsia="es-ES"/>
              </w:rPr>
            </w:pPr>
          </w:p>
        </w:tc>
      </w:tr>
      <w:tr w:rsidR="00E459AE" w:rsidRPr="00E459AE" w14:paraId="40D6801C" w14:textId="77777777" w:rsidTr="00E459AE">
        <w:trPr>
          <w:trHeight w:val="300"/>
        </w:trPr>
        <w:tc>
          <w:tcPr>
            <w:tcW w:w="8960" w:type="dxa"/>
            <w:gridSpan w:val="2"/>
            <w:tcBorders>
              <w:top w:val="single" w:sz="8" w:space="0" w:color="000000"/>
              <w:left w:val="single" w:sz="8" w:space="0" w:color="000000"/>
              <w:bottom w:val="nil"/>
              <w:right w:val="single" w:sz="8" w:space="0" w:color="000000"/>
            </w:tcBorders>
            <w:shd w:val="clear" w:color="000000" w:fill="B4B4B4"/>
            <w:vAlign w:val="center"/>
            <w:hideMark/>
          </w:tcPr>
          <w:p w14:paraId="68A9455A"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Tariff T -2 Specific</w:t>
            </w:r>
          </w:p>
        </w:tc>
      </w:tr>
      <w:tr w:rsidR="00E459AE" w:rsidRPr="001D1821" w14:paraId="3F0AA894" w14:textId="77777777" w:rsidTr="00E459AE">
        <w:trPr>
          <w:trHeight w:val="315"/>
        </w:trPr>
        <w:tc>
          <w:tcPr>
            <w:tcW w:w="8960" w:type="dxa"/>
            <w:gridSpan w:val="2"/>
            <w:tcBorders>
              <w:top w:val="nil"/>
              <w:left w:val="single" w:sz="8" w:space="0" w:color="000000"/>
              <w:bottom w:val="single" w:sz="8" w:space="0" w:color="000000"/>
              <w:right w:val="single" w:sz="8" w:space="0" w:color="000000"/>
            </w:tcBorders>
            <w:shd w:val="clear" w:color="000000" w:fill="B4B4B4"/>
            <w:vAlign w:val="center"/>
            <w:hideMark/>
          </w:tcPr>
          <w:p w14:paraId="7FFD9A05" w14:textId="77777777" w:rsidR="00E459AE" w:rsidRPr="00E459AE" w:rsidRDefault="00E459AE" w:rsidP="00E459AE">
            <w:pPr>
              <w:widowControl/>
              <w:spacing w:after="0" w:line="240" w:lineRule="auto"/>
              <w:jc w:val="center"/>
              <w:rPr>
                <w:rFonts w:ascii="Calibri" w:eastAsia="Times New Roman" w:hAnsi="Calibri" w:cs="Calibri"/>
                <w:b/>
                <w:bCs/>
                <w:color w:val="000000"/>
              </w:rPr>
            </w:pPr>
            <w:r>
              <w:rPr>
                <w:rFonts w:ascii="Calibri" w:hAnsi="Calibri"/>
                <w:b/>
                <w:color w:val="000000"/>
              </w:rPr>
              <w:t>Applicable to cumulative tonnage between 456,670,868 and 468,380,378 GT</w:t>
            </w:r>
          </w:p>
        </w:tc>
      </w:tr>
      <w:tr w:rsidR="00E459AE" w:rsidRPr="00E459AE" w14:paraId="314C8E0B"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000000" w:fill="CACACA"/>
            <w:vAlign w:val="center"/>
            <w:hideMark/>
          </w:tcPr>
          <w:p w14:paraId="16F20BDC" w14:textId="77777777" w:rsidR="00E459AE" w:rsidRPr="00E459AE" w:rsidRDefault="00E459AE" w:rsidP="00E459AE">
            <w:pPr>
              <w:widowControl/>
              <w:spacing w:after="0" w:line="240" w:lineRule="auto"/>
              <w:ind w:firstLineChars="100" w:firstLine="220"/>
              <w:rPr>
                <w:rFonts w:ascii="Calibri" w:eastAsia="Times New Roman" w:hAnsi="Calibri" w:cs="Calibri"/>
                <w:color w:val="000000"/>
              </w:rPr>
            </w:pPr>
            <w:r>
              <w:rPr>
                <w:rFonts w:ascii="Calibri" w:hAnsi="Calibri"/>
                <w:color w:val="000000"/>
              </w:rPr>
              <w:t>Tariff bands based on the vessel’s GT (GT)</w:t>
            </w:r>
          </w:p>
        </w:tc>
        <w:tc>
          <w:tcPr>
            <w:tcW w:w="3300" w:type="dxa"/>
            <w:tcBorders>
              <w:top w:val="nil"/>
              <w:left w:val="nil"/>
              <w:bottom w:val="single" w:sz="8" w:space="0" w:color="000000"/>
              <w:right w:val="single" w:sz="8" w:space="0" w:color="000000"/>
            </w:tcBorders>
            <w:shd w:val="clear" w:color="000000" w:fill="CACACA"/>
            <w:vAlign w:val="center"/>
            <w:hideMark/>
          </w:tcPr>
          <w:p w14:paraId="5EBDC572"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Price</w:t>
            </w:r>
          </w:p>
        </w:tc>
      </w:tr>
      <w:tr w:rsidR="00E459AE" w:rsidRPr="00E459AE" w14:paraId="314B2A2E"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60F1F77D" w14:textId="77777777" w:rsidR="00E459AE" w:rsidRPr="00E459AE" w:rsidRDefault="00E459AE" w:rsidP="00E459AE">
            <w:pPr>
              <w:widowControl/>
              <w:spacing w:after="0" w:line="240" w:lineRule="auto"/>
              <w:ind w:firstLineChars="1200" w:firstLine="2640"/>
              <w:rPr>
                <w:rFonts w:ascii="Calibri" w:eastAsia="Times New Roman" w:hAnsi="Calibri" w:cs="Calibri"/>
                <w:color w:val="000000"/>
              </w:rPr>
            </w:pPr>
            <w:r>
              <w:rPr>
                <w:rFonts w:ascii="Calibri" w:hAnsi="Calibri"/>
                <w:color w:val="000000"/>
              </w:rPr>
              <w:t>Under 7,500 GT</w:t>
            </w:r>
          </w:p>
        </w:tc>
        <w:tc>
          <w:tcPr>
            <w:tcW w:w="3300" w:type="dxa"/>
            <w:tcBorders>
              <w:top w:val="nil"/>
              <w:left w:val="nil"/>
              <w:bottom w:val="single" w:sz="8" w:space="0" w:color="000000"/>
              <w:right w:val="single" w:sz="8" w:space="0" w:color="000000"/>
            </w:tcBorders>
            <w:shd w:val="clear" w:color="auto" w:fill="auto"/>
            <w:vAlign w:val="center"/>
            <w:hideMark/>
          </w:tcPr>
          <w:p w14:paraId="3DB058CB"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€ 245.52</w:t>
            </w:r>
          </w:p>
        </w:tc>
      </w:tr>
      <w:tr w:rsidR="00E459AE" w:rsidRPr="00E459AE" w14:paraId="092F7B04"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2B9DF6A9"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7.5001 and 30,000 GTs</w:t>
            </w:r>
          </w:p>
        </w:tc>
        <w:tc>
          <w:tcPr>
            <w:tcW w:w="3300" w:type="dxa"/>
            <w:tcBorders>
              <w:top w:val="nil"/>
              <w:left w:val="nil"/>
              <w:bottom w:val="single" w:sz="8" w:space="0" w:color="000000"/>
              <w:right w:val="single" w:sz="8" w:space="0" w:color="000000"/>
            </w:tcBorders>
            <w:shd w:val="clear" w:color="auto" w:fill="auto"/>
            <w:vAlign w:val="center"/>
            <w:hideMark/>
          </w:tcPr>
          <w:p w14:paraId="660C83F7" w14:textId="77777777" w:rsidR="00E459AE" w:rsidRPr="00E459AE" w:rsidRDefault="00E459AE" w:rsidP="00E459AE">
            <w:pPr>
              <w:widowControl/>
              <w:spacing w:after="0" w:line="240" w:lineRule="auto"/>
              <w:ind w:firstLineChars="200" w:firstLine="440"/>
              <w:rPr>
                <w:rFonts w:ascii="Calibri" w:eastAsia="Times New Roman" w:hAnsi="Calibri" w:cs="Calibri"/>
                <w:color w:val="000000"/>
              </w:rPr>
            </w:pPr>
            <w:r>
              <w:rPr>
                <w:rFonts w:ascii="Calibri" w:hAnsi="Calibri"/>
                <w:color w:val="000000"/>
              </w:rPr>
              <w:t>€ 91.94 + (0.020541*GTs)</w:t>
            </w:r>
          </w:p>
        </w:tc>
      </w:tr>
      <w:tr w:rsidR="00E459AE" w:rsidRPr="00E459AE" w14:paraId="1F2583F8"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7D8F0B96" w14:textId="77777777" w:rsidR="00E459AE" w:rsidRPr="00E459AE" w:rsidRDefault="00E459AE" w:rsidP="00E459AE">
            <w:pPr>
              <w:widowControl/>
              <w:spacing w:after="0" w:line="240" w:lineRule="auto"/>
              <w:ind w:firstLineChars="1100" w:firstLine="2420"/>
              <w:rPr>
                <w:rFonts w:ascii="Calibri" w:eastAsia="Times New Roman" w:hAnsi="Calibri" w:cs="Calibri"/>
                <w:color w:val="000000"/>
              </w:rPr>
            </w:pPr>
            <w:r>
              <w:rPr>
                <w:rFonts w:ascii="Calibri" w:hAnsi="Calibri"/>
                <w:color w:val="000000"/>
              </w:rPr>
              <w:t>Between 30,001 and 100,000 GTs</w:t>
            </w:r>
          </w:p>
        </w:tc>
        <w:tc>
          <w:tcPr>
            <w:tcW w:w="3300" w:type="dxa"/>
            <w:tcBorders>
              <w:top w:val="nil"/>
              <w:left w:val="nil"/>
              <w:bottom w:val="single" w:sz="8" w:space="0" w:color="000000"/>
              <w:right w:val="single" w:sz="8" w:space="0" w:color="000000"/>
            </w:tcBorders>
            <w:shd w:val="clear" w:color="auto" w:fill="auto"/>
            <w:vAlign w:val="center"/>
            <w:hideMark/>
          </w:tcPr>
          <w:p w14:paraId="73BC701A" w14:textId="77777777" w:rsidR="00E459AE" w:rsidRPr="00E459AE" w:rsidRDefault="00E459AE" w:rsidP="00E459AE">
            <w:pPr>
              <w:widowControl/>
              <w:spacing w:after="0" w:line="240" w:lineRule="auto"/>
              <w:ind w:firstLineChars="100" w:firstLine="220"/>
              <w:rPr>
                <w:rFonts w:ascii="Calibri" w:eastAsia="Times New Roman" w:hAnsi="Calibri" w:cs="Calibri"/>
                <w:color w:val="000000"/>
              </w:rPr>
            </w:pPr>
            <w:r>
              <w:rPr>
                <w:rFonts w:ascii="Calibri" w:hAnsi="Calibri"/>
                <w:color w:val="000000"/>
              </w:rPr>
              <w:t>€ 165.31 + (0.018096*GTs)</w:t>
            </w:r>
          </w:p>
        </w:tc>
      </w:tr>
      <w:tr w:rsidR="00E459AE" w:rsidRPr="00E459AE" w14:paraId="52915207" w14:textId="77777777" w:rsidTr="00E459AE">
        <w:trPr>
          <w:trHeight w:val="315"/>
        </w:trPr>
        <w:tc>
          <w:tcPr>
            <w:tcW w:w="5660" w:type="dxa"/>
            <w:tcBorders>
              <w:top w:val="nil"/>
              <w:left w:val="single" w:sz="8" w:space="0" w:color="000000"/>
              <w:bottom w:val="single" w:sz="8" w:space="0" w:color="000000"/>
              <w:right w:val="single" w:sz="8" w:space="0" w:color="000000"/>
            </w:tcBorders>
            <w:shd w:val="clear" w:color="auto" w:fill="auto"/>
            <w:vAlign w:val="center"/>
            <w:hideMark/>
          </w:tcPr>
          <w:p w14:paraId="7D447192" w14:textId="77777777" w:rsidR="00E459AE" w:rsidRPr="00E459AE" w:rsidRDefault="00E459AE" w:rsidP="00E459AE">
            <w:pPr>
              <w:widowControl/>
              <w:spacing w:after="0" w:line="240" w:lineRule="auto"/>
              <w:ind w:firstLineChars="1300" w:firstLine="2860"/>
              <w:rPr>
                <w:rFonts w:ascii="Calibri" w:eastAsia="Times New Roman" w:hAnsi="Calibri" w:cs="Calibri"/>
                <w:color w:val="000000"/>
              </w:rPr>
            </w:pPr>
            <w:r>
              <w:rPr>
                <w:rFonts w:ascii="Calibri" w:hAnsi="Calibri"/>
                <w:color w:val="000000"/>
              </w:rPr>
              <w:t>Over 100,000 GTs</w:t>
            </w:r>
          </w:p>
        </w:tc>
        <w:tc>
          <w:tcPr>
            <w:tcW w:w="3300" w:type="dxa"/>
            <w:tcBorders>
              <w:top w:val="nil"/>
              <w:left w:val="nil"/>
              <w:bottom w:val="single" w:sz="8" w:space="0" w:color="000000"/>
              <w:right w:val="single" w:sz="8" w:space="0" w:color="000000"/>
            </w:tcBorders>
            <w:shd w:val="clear" w:color="auto" w:fill="auto"/>
            <w:vAlign w:val="center"/>
            <w:hideMark/>
          </w:tcPr>
          <w:p w14:paraId="45C5DBE2" w14:textId="77777777" w:rsidR="00E459AE" w:rsidRPr="00E459AE" w:rsidRDefault="00E459AE" w:rsidP="00E459AE">
            <w:pPr>
              <w:widowControl/>
              <w:spacing w:after="0" w:line="240" w:lineRule="auto"/>
              <w:jc w:val="center"/>
              <w:rPr>
                <w:rFonts w:ascii="Calibri" w:eastAsia="Times New Roman" w:hAnsi="Calibri" w:cs="Calibri"/>
                <w:color w:val="000000"/>
              </w:rPr>
            </w:pPr>
            <w:r>
              <w:rPr>
                <w:rFonts w:ascii="Calibri" w:hAnsi="Calibri"/>
                <w:color w:val="000000"/>
              </w:rPr>
              <w:t>€ 1,974.93</w:t>
            </w:r>
          </w:p>
        </w:tc>
      </w:tr>
    </w:tbl>
    <w:p w14:paraId="02147B8E" w14:textId="3EBB56CC" w:rsidR="00E459AE" w:rsidRDefault="00E459AE" w:rsidP="00C45435">
      <w:pPr>
        <w:pStyle w:val="OficioAPV"/>
        <w:spacing w:before="0" w:after="0" w:line="276" w:lineRule="auto"/>
        <w:ind w:left="0"/>
        <w:rPr>
          <w:color w:val="auto"/>
        </w:rPr>
      </w:pPr>
    </w:p>
    <w:p w14:paraId="59C41923" w14:textId="77777777" w:rsidR="007D2D27" w:rsidRPr="007D2D27" w:rsidRDefault="007D2D27" w:rsidP="007D2D27">
      <w:pPr>
        <w:pStyle w:val="OficioAPV"/>
        <w:numPr>
          <w:ilvl w:val="0"/>
          <w:numId w:val="2"/>
        </w:numPr>
        <w:spacing w:before="0" w:after="0" w:line="276" w:lineRule="auto"/>
        <w:rPr>
          <w:i/>
          <w:iCs/>
        </w:rPr>
      </w:pPr>
      <w:r>
        <w:rPr>
          <w:i/>
        </w:rPr>
        <w:t>The manoeuvrability of vessels without engines will increase by 100%.</w:t>
      </w:r>
    </w:p>
    <w:p w14:paraId="530549F3" w14:textId="77777777" w:rsidR="007D2D27" w:rsidRPr="007D2D27" w:rsidRDefault="007D2D27" w:rsidP="007D2D27">
      <w:pPr>
        <w:pStyle w:val="OficioAPV"/>
        <w:numPr>
          <w:ilvl w:val="0"/>
          <w:numId w:val="2"/>
        </w:numPr>
        <w:spacing w:before="0" w:after="0" w:line="276" w:lineRule="auto"/>
        <w:rPr>
          <w:i/>
          <w:iCs/>
        </w:rPr>
      </w:pPr>
      <w:r>
        <w:rPr>
          <w:i/>
        </w:rPr>
        <w:t>Anchoring, where the actual provision of the service takes place, on board the vessel, up to the anchorage point, which occurs at the convenience and request of the shipowner or Captain on arrival, supplies upon anchorage, awaiting orders, etc. shall be charged at 75% of the tariff corresponding to a single operation.</w:t>
      </w:r>
    </w:p>
    <w:p w14:paraId="0CF2E13F" w14:textId="77777777" w:rsidR="007D2D27" w:rsidRPr="007D2D27" w:rsidRDefault="007D2D27" w:rsidP="007D2D27">
      <w:pPr>
        <w:pStyle w:val="OficioAPV"/>
        <w:numPr>
          <w:ilvl w:val="0"/>
          <w:numId w:val="2"/>
        </w:numPr>
        <w:spacing w:before="0" w:after="0" w:line="276" w:lineRule="auto"/>
        <w:rPr>
          <w:i/>
          <w:iCs/>
        </w:rPr>
      </w:pPr>
      <w:r>
        <w:rPr>
          <w:i/>
        </w:rPr>
        <w:t>Operations within the port to change berth will be charged 25% more than the tariff (1.25*tariff) corresponding to the GT of the vessel.</w:t>
      </w:r>
    </w:p>
    <w:p w14:paraId="5CB7EBED" w14:textId="77777777" w:rsidR="007D2D27" w:rsidRPr="00BF3267" w:rsidRDefault="007D2D27" w:rsidP="00C45435">
      <w:pPr>
        <w:pStyle w:val="OficioAPV"/>
        <w:spacing w:before="0" w:after="0" w:line="276" w:lineRule="auto"/>
        <w:ind w:left="0"/>
        <w:rPr>
          <w:color w:val="auto"/>
        </w:rPr>
      </w:pPr>
    </w:p>
    <w:p w14:paraId="16E2CC3A" w14:textId="77777777" w:rsidR="00C45435" w:rsidRDefault="00C45435">
      <w:pPr>
        <w:rPr>
          <w:rFonts w:ascii="Arial" w:eastAsia="Arial" w:hAnsi="Arial" w:cs="Arial"/>
          <w:sz w:val="20"/>
          <w:szCs w:val="20"/>
        </w:rPr>
      </w:pPr>
      <w:r>
        <w:br w:type="page"/>
      </w:r>
    </w:p>
    <w:p w14:paraId="15C17A7B" w14:textId="77777777" w:rsidR="00C45435" w:rsidRDefault="00C45435" w:rsidP="00C45435">
      <w:pPr>
        <w:pStyle w:val="AsuntoAPV"/>
        <w:ind w:left="0"/>
        <w:jc w:val="center"/>
      </w:pPr>
      <w:r>
        <w:lastRenderedPageBreak/>
        <w:t>ANNEX II.</w:t>
      </w:r>
    </w:p>
    <w:p w14:paraId="3A847702" w14:textId="5B54B7CB" w:rsidR="00C45435" w:rsidRPr="00C45435" w:rsidRDefault="00C45435" w:rsidP="00C45435">
      <w:pPr>
        <w:pStyle w:val="OficioAPV"/>
        <w:spacing w:before="0" w:after="0" w:line="276" w:lineRule="auto"/>
        <w:ind w:left="0"/>
        <w:rPr>
          <w:b/>
          <w:bCs/>
        </w:rPr>
      </w:pPr>
      <w:r>
        <w:rPr>
          <w:b/>
        </w:rPr>
        <w:t xml:space="preserve">Tariffs for intervening in emergency situations, conducting rescue operations, </w:t>
      </w:r>
      <w:r w:rsidR="00FA52E5">
        <w:rPr>
          <w:b/>
        </w:rPr>
        <w:t>firefighting</w:t>
      </w:r>
      <w:r>
        <w:rPr>
          <w:b/>
        </w:rPr>
        <w:t>, or pollution control.</w:t>
      </w:r>
    </w:p>
    <w:p w14:paraId="06D655A8" w14:textId="77777777" w:rsidR="00C45435" w:rsidRPr="00BF3267" w:rsidRDefault="00C45435" w:rsidP="00C45435">
      <w:pPr>
        <w:pStyle w:val="OficioAPV"/>
        <w:spacing w:before="0" w:after="0" w:line="276" w:lineRule="auto"/>
        <w:ind w:left="0"/>
        <w:rPr>
          <w:color w:val="auto"/>
        </w:rPr>
      </w:pPr>
    </w:p>
    <w:p w14:paraId="67A0BDE9" w14:textId="77777777" w:rsidR="00C45435" w:rsidRDefault="00C45435" w:rsidP="00C45435">
      <w:pPr>
        <w:pStyle w:val="OficioAPV"/>
        <w:numPr>
          <w:ilvl w:val="0"/>
          <w:numId w:val="1"/>
        </w:numPr>
        <w:spacing w:before="0" w:after="0" w:line="276" w:lineRule="auto"/>
      </w:pPr>
      <w:r>
        <w:t>For emergency interventions:</w:t>
      </w:r>
    </w:p>
    <w:p w14:paraId="1CA2701C" w14:textId="77777777" w:rsidR="00C45435" w:rsidRPr="00C45435" w:rsidRDefault="00C45435" w:rsidP="00C45435">
      <w:pPr>
        <w:pStyle w:val="OficioAPV"/>
        <w:spacing w:before="0" w:after="0" w:line="276" w:lineRule="auto"/>
        <w:ind w:left="0"/>
      </w:pPr>
    </w:p>
    <w:p w14:paraId="1EB39B32" w14:textId="6F5DB496" w:rsidR="00C45435" w:rsidRPr="00C45435" w:rsidRDefault="00C45435" w:rsidP="00C45435">
      <w:pPr>
        <w:pStyle w:val="OficioAPV"/>
        <w:spacing w:before="0" w:after="0" w:line="276" w:lineRule="auto"/>
      </w:pPr>
      <w:proofErr w:type="spellStart"/>
      <w:r>
        <w:t>i</w:t>
      </w:r>
      <w:proofErr w:type="spellEnd"/>
      <w:r>
        <w:t>.</w:t>
      </w:r>
      <w:r>
        <w:t> </w:t>
      </w:r>
      <w:r>
        <w:t>The hourly rate is €308.90.</w:t>
      </w:r>
    </w:p>
    <w:p w14:paraId="6B558967" w14:textId="2532C946" w:rsidR="00C45435" w:rsidRDefault="00C45435" w:rsidP="00C45435">
      <w:pPr>
        <w:pStyle w:val="OficioAPV"/>
        <w:spacing w:before="0" w:after="0" w:line="276" w:lineRule="auto"/>
      </w:pPr>
      <w:r>
        <w:t>ii.</w:t>
      </w:r>
      <w:r>
        <w:t> </w:t>
      </w:r>
      <w:r>
        <w:t>The cost for the vessel, including its crew, is €154.45 per hour.</w:t>
      </w:r>
    </w:p>
    <w:p w14:paraId="4B85361E" w14:textId="77777777" w:rsidR="00C45435" w:rsidRPr="00C45435" w:rsidRDefault="00C45435" w:rsidP="00C45435">
      <w:pPr>
        <w:pStyle w:val="OficioAPV"/>
        <w:spacing w:before="0" w:after="0" w:line="276" w:lineRule="auto"/>
      </w:pPr>
    </w:p>
    <w:p w14:paraId="507A06EC" w14:textId="0FE3C13B" w:rsidR="00C45435" w:rsidRPr="00C45435" w:rsidRDefault="00C45435" w:rsidP="00C45435">
      <w:pPr>
        <w:pStyle w:val="OficioAPV"/>
        <w:numPr>
          <w:ilvl w:val="0"/>
          <w:numId w:val="1"/>
        </w:numPr>
        <w:spacing w:before="0" w:after="0" w:line="276" w:lineRule="auto"/>
      </w:pPr>
      <w:r>
        <w:t>For pollution response intervention, each vessel and its crew will be charged €205.93 per hour.</w:t>
      </w:r>
    </w:p>
    <w:p w14:paraId="74686665" w14:textId="77777777" w:rsidR="00C45435" w:rsidRPr="00BF3267" w:rsidRDefault="00C45435" w:rsidP="00C45435">
      <w:pPr>
        <w:pStyle w:val="OficioAPV"/>
        <w:spacing w:before="0" w:after="0" w:line="276" w:lineRule="auto"/>
        <w:ind w:left="0"/>
        <w:rPr>
          <w:color w:val="auto"/>
        </w:rPr>
      </w:pPr>
    </w:p>
    <w:p w14:paraId="642D28A6" w14:textId="77777777" w:rsidR="00961D9E" w:rsidRPr="00FA52E5" w:rsidRDefault="00961D9E" w:rsidP="008C6282">
      <w:pPr>
        <w:rPr>
          <w:lang w:val="en-US"/>
        </w:rPr>
      </w:pPr>
    </w:p>
    <w:sectPr w:rsidR="00961D9E" w:rsidRPr="00FA52E5" w:rsidSect="00DD1741">
      <w:headerReference w:type="default" r:id="rId10"/>
      <w:footerReference w:type="default" r:id="rId11"/>
      <w:type w:val="continuous"/>
      <w:pgSz w:w="11900" w:h="16840" w:code="9"/>
      <w:pgMar w:top="2410" w:right="1418" w:bottom="284"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7272" w14:textId="77777777" w:rsidR="00DD1741" w:rsidRDefault="00DD1741" w:rsidP="00FB7137">
      <w:pPr>
        <w:spacing w:after="0" w:line="240" w:lineRule="auto"/>
      </w:pPr>
      <w:r>
        <w:separator/>
      </w:r>
    </w:p>
  </w:endnote>
  <w:endnote w:type="continuationSeparator" w:id="0">
    <w:p w14:paraId="501D45A7" w14:textId="77777777" w:rsidR="00DD1741" w:rsidRDefault="00DD1741" w:rsidP="00FB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78673"/>
      <w:docPartObj>
        <w:docPartGallery w:val="Page Numbers (Top of Page)"/>
        <w:docPartUnique/>
      </w:docPartObj>
    </w:sdtPr>
    <w:sdtEndPr>
      <w:rPr>
        <w:sz w:val="8"/>
        <w:szCs w:val="8"/>
      </w:rPr>
    </w:sdtEndPr>
    <w:sdtContent>
      <w:p w14:paraId="5A6E05B7" w14:textId="77777777" w:rsidR="00EA48AE" w:rsidRDefault="00EA48AE" w:rsidP="00EA48AE">
        <w:pPr>
          <w:pStyle w:val="Piedepgina"/>
          <w:jc w:val="center"/>
          <w:rPr>
            <w:rFonts w:ascii="Arial" w:eastAsia="Arial" w:hAnsi="Arial" w:cs="Arial"/>
            <w:color w:val="231F20"/>
            <w:spacing w:val="-3"/>
            <w:sz w:val="14"/>
            <w:szCs w:val="14"/>
          </w:rPr>
        </w:pP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9"/>
        </w:tblGrid>
        <w:tr w:rsidR="00EA48AE" w14:paraId="6AC3B8D8" w14:textId="77777777" w:rsidTr="008F069A">
          <w:trPr>
            <w:trHeight w:val="850"/>
          </w:trPr>
          <w:tc>
            <w:tcPr>
              <w:tcW w:w="8639" w:type="dxa"/>
            </w:tcPr>
            <w:p w14:paraId="49DE287A" w14:textId="7B5C01F1" w:rsidR="00EA48AE" w:rsidRDefault="002401FB" w:rsidP="00EA48AE">
              <w:pPr>
                <w:pStyle w:val="Piedepgina"/>
                <w:jc w:val="right"/>
                <w:rPr>
                  <w:rFonts w:ascii="Arial" w:eastAsia="Arial" w:hAnsi="Arial" w:cs="Arial"/>
                  <w:color w:val="231F20"/>
                  <w:spacing w:val="-3"/>
                  <w:sz w:val="14"/>
                  <w:szCs w:val="14"/>
                </w:rPr>
              </w:pPr>
              <w:r>
                <w:rPr>
                  <w:rFonts w:ascii="Arial" w:hAnsi="Arial"/>
                  <w:noProof/>
                  <w:color w:val="231F20"/>
                  <w:sz w:val="14"/>
                </w:rPr>
                <w:drawing>
                  <wp:inline distT="0" distB="0" distL="0" distR="0" wp14:anchorId="13C362DB" wp14:editId="49B4190A">
                    <wp:extent cx="3950024" cy="504000"/>
                    <wp:effectExtent l="0" t="0" r="0" b="0"/>
                    <wp:docPr id="10" name="Imagen 40" descr="Diagrama&#10;&#10;Descripción generada automáticamente">
                      <a:extLst xmlns:a="http://schemas.openxmlformats.org/drawingml/2006/main">
                        <a:ext uri="{FF2B5EF4-FFF2-40B4-BE49-F238E27FC236}">
                          <a16:creationId xmlns:a16="http://schemas.microsoft.com/office/drawing/2014/main" id="{23E7CBFB-50EF-420F-BA7A-26CCFF6D3B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0" descr="Diagrama&#10;&#10;Descripción generada automáticamente">
                              <a:extLst>
                                <a:ext uri="{FF2B5EF4-FFF2-40B4-BE49-F238E27FC236}">
                                  <a16:creationId xmlns:a16="http://schemas.microsoft.com/office/drawing/2014/main" id="{23E7CBFB-50EF-420F-BA7A-26CCFF6D3B5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50024" cy="504000"/>
                            </a:xfrm>
                            <a:prstGeom prst="rect">
                              <a:avLst/>
                            </a:prstGeom>
                          </pic:spPr>
                        </pic:pic>
                      </a:graphicData>
                    </a:graphic>
                  </wp:inline>
                </w:drawing>
              </w:r>
            </w:p>
          </w:tc>
        </w:tr>
        <w:tr w:rsidR="00EA48AE" w14:paraId="4D957EA2" w14:textId="77777777" w:rsidTr="008F069A">
          <w:tc>
            <w:tcPr>
              <w:tcW w:w="8639" w:type="dxa"/>
            </w:tcPr>
            <w:p w14:paraId="71971F37" w14:textId="77777777" w:rsidR="00EA48AE" w:rsidRDefault="00EA48AE" w:rsidP="00EA48AE">
              <w:pPr>
                <w:pStyle w:val="Piedepgina"/>
                <w:spacing w:before="60" w:after="60"/>
                <w:jc w:val="center"/>
                <w:rPr>
                  <w:rFonts w:ascii="Arial" w:eastAsia="Arial" w:hAnsi="Arial" w:cs="Arial"/>
                  <w:color w:val="231F20"/>
                  <w:spacing w:val="-3"/>
                  <w:sz w:val="14"/>
                  <w:szCs w:val="14"/>
                </w:rPr>
              </w:pPr>
              <w:r w:rsidRPr="00FA52E5">
                <w:rPr>
                  <w:rFonts w:ascii="Arial" w:hAnsi="Arial"/>
                  <w:color w:val="231F20"/>
                  <w:sz w:val="14"/>
                  <w:lang w:val="it-IT"/>
                </w:rPr>
                <w:t xml:space="preserve">Avda. Muelle del Turia, s/n · 46024 València – Spain· NIF Q4667047G · Tel. </w:t>
              </w:r>
              <w:r>
                <w:rPr>
                  <w:rFonts w:ascii="Arial" w:hAnsi="Arial"/>
                  <w:color w:val="231F20"/>
                  <w:sz w:val="14"/>
                </w:rPr>
                <w:t>+34 96 393 95 00 · Fax +34 96 393 95 99</w:t>
              </w:r>
            </w:p>
          </w:tc>
        </w:tr>
        <w:tr w:rsidR="00EA48AE" w14:paraId="48507D5D" w14:textId="77777777" w:rsidTr="008F069A">
          <w:tc>
            <w:tcPr>
              <w:tcW w:w="8639" w:type="dxa"/>
            </w:tcPr>
            <w:p w14:paraId="7B27FE37" w14:textId="77777777" w:rsidR="00EA48AE" w:rsidRPr="009C32A1" w:rsidRDefault="00EA48AE" w:rsidP="00EA48AE">
              <w:pPr>
                <w:pStyle w:val="Piedepgina"/>
                <w:jc w:val="center"/>
                <w:rPr>
                  <w:rFonts w:ascii="Arial" w:eastAsia="Arial" w:hAnsi="Arial" w:cs="Arial"/>
                  <w:color w:val="231F20"/>
                  <w:spacing w:val="-3"/>
                  <w:sz w:val="14"/>
                  <w:szCs w:val="14"/>
                </w:rPr>
              </w:pPr>
              <w:r>
                <w:rPr>
                  <w:rFonts w:ascii="Arial" w:hAnsi="Arial"/>
                  <w:color w:val="231F20"/>
                  <w:sz w:val="14"/>
                </w:rPr>
                <w:t xml:space="preserve">www.valenciaport.com · </w:t>
              </w:r>
              <w:r>
                <w:rPr>
                  <w:rFonts w:ascii="Arial" w:hAnsi="Arial"/>
                  <w:sz w:val="14"/>
                </w:rPr>
                <w:t>www.valenciaportse.gob.es</w:t>
              </w:r>
            </w:p>
          </w:tc>
        </w:tr>
        <w:tr w:rsidR="00EA48AE" w14:paraId="21A10612" w14:textId="77777777" w:rsidTr="008F069A">
          <w:tc>
            <w:tcPr>
              <w:tcW w:w="8639" w:type="dxa"/>
            </w:tcPr>
            <w:p w14:paraId="52E63C84" w14:textId="77777777" w:rsidR="00EA48AE" w:rsidRDefault="00EA48AE" w:rsidP="00EA48AE">
              <w:pPr>
                <w:pStyle w:val="Piedepgina"/>
                <w:jc w:val="center"/>
                <w:rPr>
                  <w:rFonts w:ascii="Arial" w:eastAsia="Arial" w:hAnsi="Arial" w:cs="Arial"/>
                  <w:color w:val="231F20"/>
                  <w:sz w:val="14"/>
                  <w:szCs w:val="14"/>
                  <w:lang w:val="en-US"/>
                </w:rPr>
              </w:pPr>
            </w:p>
            <w:p w14:paraId="65AC64B9" w14:textId="09DCC29D" w:rsidR="00EA48AE" w:rsidRPr="009C32A1" w:rsidRDefault="00EA48AE" w:rsidP="00EA48AE">
              <w:pPr>
                <w:pStyle w:val="Piedepgina"/>
                <w:jc w:val="center"/>
                <w:rPr>
                  <w:rFonts w:ascii="Arial" w:eastAsia="Arial" w:hAnsi="Arial" w:cs="Arial"/>
                  <w:color w:val="231F20"/>
                  <w:sz w:val="14"/>
                  <w:szCs w:val="14"/>
                </w:rPr>
              </w:pPr>
              <w:r w:rsidRPr="003F650D">
                <w:rPr>
                  <w:rFonts w:ascii="Arial" w:hAnsi="Arial" w:cs="Arial"/>
                  <w:bCs/>
                  <w:sz w:val="14"/>
                  <w:szCs w:val="14"/>
                </w:rPr>
                <w:fldChar w:fldCharType="begin"/>
              </w:r>
              <w:r w:rsidRPr="003F650D">
                <w:rPr>
                  <w:rFonts w:ascii="Arial" w:hAnsi="Arial" w:cs="Arial"/>
                  <w:bCs/>
                  <w:sz w:val="14"/>
                  <w:szCs w:val="14"/>
                </w:rPr>
                <w:instrText>PAGE</w:instrText>
              </w:r>
              <w:r w:rsidRPr="003F650D">
                <w:rPr>
                  <w:rFonts w:ascii="Arial" w:hAnsi="Arial" w:cs="Arial"/>
                  <w:bCs/>
                  <w:sz w:val="14"/>
                  <w:szCs w:val="14"/>
                </w:rPr>
                <w:fldChar w:fldCharType="separate"/>
              </w:r>
              <w:r w:rsidR="006B4700">
                <w:rPr>
                  <w:rFonts w:ascii="Arial" w:hAnsi="Arial" w:cs="Arial"/>
                  <w:bCs/>
                  <w:sz w:val="14"/>
                  <w:szCs w:val="14"/>
                </w:rPr>
                <w:t>5</w:t>
              </w:r>
              <w:r w:rsidRPr="003F650D">
                <w:rPr>
                  <w:rFonts w:ascii="Arial" w:hAnsi="Arial" w:cs="Arial"/>
                  <w:bCs/>
                  <w:sz w:val="14"/>
                  <w:szCs w:val="14"/>
                </w:rPr>
                <w:fldChar w:fldCharType="end"/>
              </w:r>
            </w:p>
          </w:tc>
        </w:tr>
      </w:tbl>
      <w:p w14:paraId="3972937E" w14:textId="77777777" w:rsidR="00EA48AE" w:rsidRDefault="00FA52E5" w:rsidP="00EA48AE">
        <w:pPr>
          <w:pStyle w:val="Piedepgina"/>
          <w:widowControl/>
          <w:rPr>
            <w:sz w:val="8"/>
            <w:szCs w:val="8"/>
          </w:rPr>
        </w:pPr>
      </w:p>
    </w:sdtContent>
  </w:sdt>
  <w:p w14:paraId="7B911007" w14:textId="77777777" w:rsidR="00EA48AE" w:rsidRDefault="00EA48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4D7B" w14:textId="77777777" w:rsidR="00DD1741" w:rsidRDefault="00DD1741" w:rsidP="00FB7137">
      <w:pPr>
        <w:spacing w:after="0" w:line="240" w:lineRule="auto"/>
      </w:pPr>
      <w:r>
        <w:separator/>
      </w:r>
    </w:p>
  </w:footnote>
  <w:footnote w:type="continuationSeparator" w:id="0">
    <w:p w14:paraId="11072F70" w14:textId="77777777" w:rsidR="00DD1741" w:rsidRDefault="00DD1741" w:rsidP="00FB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6534"/>
    </w:tblGrid>
    <w:tr w:rsidR="00EA48AE" w14:paraId="49352258" w14:textId="77777777" w:rsidTr="008F069A">
      <w:tc>
        <w:tcPr>
          <w:tcW w:w="2526" w:type="dxa"/>
        </w:tcPr>
        <w:p w14:paraId="6C056192" w14:textId="77777777" w:rsidR="00EA48AE" w:rsidRDefault="00EA48AE" w:rsidP="00EA48AE">
          <w:pPr>
            <w:jc w:val="center"/>
          </w:pPr>
          <w:r>
            <w:rPr>
              <w:noProof/>
            </w:rPr>
            <w:drawing>
              <wp:inline distT="0" distB="0" distL="0" distR="0" wp14:anchorId="732AF890" wp14:editId="528E8F11">
                <wp:extent cx="1458000" cy="720000"/>
                <wp:effectExtent l="0" t="0" r="0" b="4445"/>
                <wp:docPr id="3" name="Imagen 3" descr="C:\Users\NMONTERDE\AppData\Local\Microsoft\Windows\Temporary Internet Files\Content.Outlook\301CV8I0\logo pu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NTERDE\AppData\Local\Microsoft\Windows\Temporary Internet Files\Content.Outlook\301CV8I0\logo puer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720000"/>
                        </a:xfrm>
                        <a:prstGeom prst="rect">
                          <a:avLst/>
                        </a:prstGeom>
                        <a:noFill/>
                        <a:ln>
                          <a:noFill/>
                        </a:ln>
                      </pic:spPr>
                    </pic:pic>
                  </a:graphicData>
                </a:graphic>
              </wp:inline>
            </w:drawing>
          </w:r>
        </w:p>
      </w:tc>
      <w:tc>
        <w:tcPr>
          <w:tcW w:w="6534" w:type="dxa"/>
          <w:vAlign w:val="center"/>
        </w:tcPr>
        <w:p w14:paraId="257D0BA9" w14:textId="77777777" w:rsidR="00EA48AE" w:rsidRPr="00EA48AE" w:rsidRDefault="00EA48AE" w:rsidP="00EA48AE">
          <w:pPr>
            <w:pStyle w:val="AsuntoAPV"/>
            <w:ind w:left="0"/>
            <w:jc w:val="right"/>
            <w:rPr>
              <w:b w:val="0"/>
              <w:i/>
              <w:sz w:val="20"/>
              <w:szCs w:val="20"/>
            </w:rPr>
          </w:pPr>
          <w:r>
            <w:rPr>
              <w:color w:val="1C2674"/>
              <w:sz w:val="28"/>
              <w:u w:val="single"/>
            </w:rPr>
            <w:t xml:space="preserve">                                         </w:t>
          </w:r>
          <w:r>
            <w:rPr>
              <w:color w:val="1C2674"/>
              <w:sz w:val="28"/>
              <w:u w:val="single" w:color="1C2674"/>
            </w:rPr>
            <w:t>RESOLUTION</w:t>
          </w:r>
        </w:p>
      </w:tc>
    </w:tr>
    <w:tr w:rsidR="00622E4E" w14:paraId="60E09E01" w14:textId="77777777" w:rsidTr="008F069A">
      <w:trPr>
        <w:trHeight w:val="96"/>
      </w:trPr>
      <w:tc>
        <w:tcPr>
          <w:tcW w:w="2526" w:type="dxa"/>
          <w:vAlign w:val="bottom"/>
        </w:tcPr>
        <w:p w14:paraId="16735C8B" w14:textId="77777777" w:rsidR="00622E4E" w:rsidRDefault="00622E4E" w:rsidP="00622E4E">
          <w:pPr>
            <w:jc w:val="center"/>
            <w:rPr>
              <w:noProof/>
            </w:rPr>
          </w:pPr>
          <w:r>
            <w:rPr>
              <w:rFonts w:ascii="Arial" w:hAnsi="Arial"/>
              <w:b/>
              <w:color w:val="1C2674"/>
              <w:sz w:val="12"/>
            </w:rPr>
            <w:t>DIR3: EA0001321</w:t>
          </w:r>
        </w:p>
      </w:tc>
      <w:tc>
        <w:tcPr>
          <w:tcW w:w="6534" w:type="dxa"/>
          <w:vAlign w:val="center"/>
        </w:tcPr>
        <w:p w14:paraId="62B1FA6A" w14:textId="77777777" w:rsidR="00622E4E" w:rsidRPr="00973106" w:rsidRDefault="00622E4E" w:rsidP="00622E4E">
          <w:pPr>
            <w:jc w:val="right"/>
            <w:rPr>
              <w:rFonts w:ascii="Arial" w:eastAsia="Arial" w:hAnsi="Arial" w:cs="Arial"/>
              <w:bCs/>
              <w:position w:val="-1"/>
              <w:sz w:val="16"/>
              <w:szCs w:val="16"/>
            </w:rPr>
          </w:pPr>
        </w:p>
      </w:tc>
    </w:tr>
  </w:tbl>
  <w:p w14:paraId="241A82FA" w14:textId="77777777" w:rsidR="00EA48AE" w:rsidRDefault="00EA4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D23B2"/>
    <w:multiLevelType w:val="hybridMultilevel"/>
    <w:tmpl w:val="3B78BE10"/>
    <w:lvl w:ilvl="0" w:tplc="0C0A0017">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 w15:restartNumberingAfterBreak="0">
    <w:nsid w:val="76642A5F"/>
    <w:multiLevelType w:val="hybridMultilevel"/>
    <w:tmpl w:val="B8AAE0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D77F19"/>
    <w:multiLevelType w:val="hybridMultilevel"/>
    <w:tmpl w:val="9CF6F610"/>
    <w:lvl w:ilvl="0" w:tplc="B2863D78">
      <w:start w:val="1"/>
      <w:numFmt w:val="lowerLetter"/>
      <w:lvlText w:val="%1)"/>
      <w:lvlJc w:val="left"/>
      <w:pPr>
        <w:ind w:left="0" w:hanging="360"/>
      </w:pPr>
      <w:rPr>
        <w:rFonts w:hint="default"/>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num w:numId="1" w16cid:durableId="878248624">
    <w:abstractNumId w:val="1"/>
  </w:num>
  <w:num w:numId="2" w16cid:durableId="167990167">
    <w:abstractNumId w:val="2"/>
  </w:num>
  <w:num w:numId="3" w16cid:durableId="185483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19"/>
    <w:rsid w:val="000159D4"/>
    <w:rsid w:val="00024233"/>
    <w:rsid w:val="00037689"/>
    <w:rsid w:val="000964AA"/>
    <w:rsid w:val="000A34A9"/>
    <w:rsid w:val="000E38EB"/>
    <w:rsid w:val="000F1959"/>
    <w:rsid w:val="00102757"/>
    <w:rsid w:val="0010287A"/>
    <w:rsid w:val="0012561F"/>
    <w:rsid w:val="001271F3"/>
    <w:rsid w:val="001466B0"/>
    <w:rsid w:val="00167279"/>
    <w:rsid w:val="001678DD"/>
    <w:rsid w:val="00177A31"/>
    <w:rsid w:val="001922ED"/>
    <w:rsid w:val="001B7D38"/>
    <w:rsid w:val="001C3B43"/>
    <w:rsid w:val="001C5674"/>
    <w:rsid w:val="001C593D"/>
    <w:rsid w:val="001D1821"/>
    <w:rsid w:val="001E5FCC"/>
    <w:rsid w:val="001E6178"/>
    <w:rsid w:val="001F7B29"/>
    <w:rsid w:val="002401FB"/>
    <w:rsid w:val="00240BDD"/>
    <w:rsid w:val="00267F27"/>
    <w:rsid w:val="002A1AC2"/>
    <w:rsid w:val="002C01B5"/>
    <w:rsid w:val="002D0386"/>
    <w:rsid w:val="002E7943"/>
    <w:rsid w:val="002F1E0A"/>
    <w:rsid w:val="00320582"/>
    <w:rsid w:val="003457B9"/>
    <w:rsid w:val="00364097"/>
    <w:rsid w:val="003653C1"/>
    <w:rsid w:val="003730E1"/>
    <w:rsid w:val="00380181"/>
    <w:rsid w:val="003D44C3"/>
    <w:rsid w:val="00451AF9"/>
    <w:rsid w:val="00462EC5"/>
    <w:rsid w:val="004A51FF"/>
    <w:rsid w:val="004A58D0"/>
    <w:rsid w:val="004C74AD"/>
    <w:rsid w:val="004D6412"/>
    <w:rsid w:val="004F5D3A"/>
    <w:rsid w:val="0051663B"/>
    <w:rsid w:val="005258D7"/>
    <w:rsid w:val="00536665"/>
    <w:rsid w:val="005738B1"/>
    <w:rsid w:val="005761AF"/>
    <w:rsid w:val="005907E5"/>
    <w:rsid w:val="005B0D96"/>
    <w:rsid w:val="005C6D74"/>
    <w:rsid w:val="005D2A83"/>
    <w:rsid w:val="006111D7"/>
    <w:rsid w:val="00622E4E"/>
    <w:rsid w:val="00663129"/>
    <w:rsid w:val="00663BA0"/>
    <w:rsid w:val="006920FC"/>
    <w:rsid w:val="006B4700"/>
    <w:rsid w:val="006C13E1"/>
    <w:rsid w:val="006C5020"/>
    <w:rsid w:val="006D5000"/>
    <w:rsid w:val="006D7D75"/>
    <w:rsid w:val="00701439"/>
    <w:rsid w:val="00707370"/>
    <w:rsid w:val="00721472"/>
    <w:rsid w:val="00730858"/>
    <w:rsid w:val="00730D21"/>
    <w:rsid w:val="007503D5"/>
    <w:rsid w:val="0075449C"/>
    <w:rsid w:val="00762E2B"/>
    <w:rsid w:val="0077433C"/>
    <w:rsid w:val="00783DF5"/>
    <w:rsid w:val="00793D54"/>
    <w:rsid w:val="007A1596"/>
    <w:rsid w:val="007A49E3"/>
    <w:rsid w:val="007B17EA"/>
    <w:rsid w:val="007B7F4A"/>
    <w:rsid w:val="007D2D27"/>
    <w:rsid w:val="007E2802"/>
    <w:rsid w:val="007F7327"/>
    <w:rsid w:val="00800383"/>
    <w:rsid w:val="00802AC6"/>
    <w:rsid w:val="0081116E"/>
    <w:rsid w:val="008201BD"/>
    <w:rsid w:val="00820737"/>
    <w:rsid w:val="008231AD"/>
    <w:rsid w:val="00831D3A"/>
    <w:rsid w:val="00835537"/>
    <w:rsid w:val="00843344"/>
    <w:rsid w:val="00850829"/>
    <w:rsid w:val="0087189D"/>
    <w:rsid w:val="008A2836"/>
    <w:rsid w:val="008B4645"/>
    <w:rsid w:val="008B6A17"/>
    <w:rsid w:val="008B767C"/>
    <w:rsid w:val="008C4881"/>
    <w:rsid w:val="008C6282"/>
    <w:rsid w:val="008E7E4C"/>
    <w:rsid w:val="00901EDF"/>
    <w:rsid w:val="00903F99"/>
    <w:rsid w:val="00911958"/>
    <w:rsid w:val="00926ED8"/>
    <w:rsid w:val="00932405"/>
    <w:rsid w:val="0094058D"/>
    <w:rsid w:val="00952B10"/>
    <w:rsid w:val="00957FAE"/>
    <w:rsid w:val="00961D9E"/>
    <w:rsid w:val="0097077E"/>
    <w:rsid w:val="00971CBF"/>
    <w:rsid w:val="00973921"/>
    <w:rsid w:val="00981436"/>
    <w:rsid w:val="00984CD0"/>
    <w:rsid w:val="00994C3E"/>
    <w:rsid w:val="009A466C"/>
    <w:rsid w:val="009A4D7C"/>
    <w:rsid w:val="009D19B0"/>
    <w:rsid w:val="009E42EF"/>
    <w:rsid w:val="00A03E46"/>
    <w:rsid w:val="00A077B5"/>
    <w:rsid w:val="00A07B19"/>
    <w:rsid w:val="00A23FD2"/>
    <w:rsid w:val="00A243E3"/>
    <w:rsid w:val="00A35C17"/>
    <w:rsid w:val="00A67BB1"/>
    <w:rsid w:val="00A71F34"/>
    <w:rsid w:val="00A7459F"/>
    <w:rsid w:val="00A805BE"/>
    <w:rsid w:val="00AA1833"/>
    <w:rsid w:val="00AA2AF4"/>
    <w:rsid w:val="00AC4224"/>
    <w:rsid w:val="00B0753E"/>
    <w:rsid w:val="00B26873"/>
    <w:rsid w:val="00B34F99"/>
    <w:rsid w:val="00B83C8F"/>
    <w:rsid w:val="00B93151"/>
    <w:rsid w:val="00BA581E"/>
    <w:rsid w:val="00BC70A5"/>
    <w:rsid w:val="00BE2CFA"/>
    <w:rsid w:val="00BF04CB"/>
    <w:rsid w:val="00BF7276"/>
    <w:rsid w:val="00C23AFA"/>
    <w:rsid w:val="00C36ABD"/>
    <w:rsid w:val="00C40F5B"/>
    <w:rsid w:val="00C45435"/>
    <w:rsid w:val="00C53130"/>
    <w:rsid w:val="00CA1B41"/>
    <w:rsid w:val="00CB039E"/>
    <w:rsid w:val="00CD06D2"/>
    <w:rsid w:val="00D00152"/>
    <w:rsid w:val="00D2676E"/>
    <w:rsid w:val="00D55147"/>
    <w:rsid w:val="00D56F87"/>
    <w:rsid w:val="00D66A08"/>
    <w:rsid w:val="00D82E89"/>
    <w:rsid w:val="00D93411"/>
    <w:rsid w:val="00D97C17"/>
    <w:rsid w:val="00DB35A5"/>
    <w:rsid w:val="00DC56E4"/>
    <w:rsid w:val="00DD15A3"/>
    <w:rsid w:val="00DD1741"/>
    <w:rsid w:val="00E261A4"/>
    <w:rsid w:val="00E37EFC"/>
    <w:rsid w:val="00E42047"/>
    <w:rsid w:val="00E42355"/>
    <w:rsid w:val="00E459AE"/>
    <w:rsid w:val="00E60966"/>
    <w:rsid w:val="00E73236"/>
    <w:rsid w:val="00E85577"/>
    <w:rsid w:val="00E96478"/>
    <w:rsid w:val="00EA48AE"/>
    <w:rsid w:val="00EB7C37"/>
    <w:rsid w:val="00EC5873"/>
    <w:rsid w:val="00EE4FB9"/>
    <w:rsid w:val="00F0361F"/>
    <w:rsid w:val="00F07002"/>
    <w:rsid w:val="00F5066D"/>
    <w:rsid w:val="00F54B7B"/>
    <w:rsid w:val="00F820DF"/>
    <w:rsid w:val="00F91E22"/>
    <w:rsid w:val="00FA52E5"/>
    <w:rsid w:val="00FB7137"/>
    <w:rsid w:val="00FD31E4"/>
    <w:rsid w:val="00FF532A"/>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7F71"/>
  <w15:docId w15:val="{26ACEF19-C417-4FB5-A9E6-836E1F07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28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137"/>
  </w:style>
  <w:style w:type="paragraph" w:styleId="Piedepgina">
    <w:name w:val="footer"/>
    <w:basedOn w:val="Normal"/>
    <w:link w:val="PiedepginaCar"/>
    <w:uiPriority w:val="99"/>
    <w:unhideWhenUsed/>
    <w:rsid w:val="00FB7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137"/>
  </w:style>
  <w:style w:type="paragraph" w:styleId="Textodeglobo">
    <w:name w:val="Balloon Text"/>
    <w:basedOn w:val="Normal"/>
    <w:link w:val="TextodegloboCar"/>
    <w:uiPriority w:val="99"/>
    <w:semiHidden/>
    <w:unhideWhenUsed/>
    <w:rsid w:val="00FB71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137"/>
    <w:rPr>
      <w:rFonts w:ascii="Tahoma" w:hAnsi="Tahoma" w:cs="Tahoma"/>
      <w:sz w:val="16"/>
      <w:szCs w:val="16"/>
    </w:rPr>
  </w:style>
  <w:style w:type="character" w:styleId="Hipervnculo">
    <w:name w:val="Hyperlink"/>
    <w:basedOn w:val="Fuentedeprrafopredeter"/>
    <w:uiPriority w:val="99"/>
    <w:unhideWhenUsed/>
    <w:rsid w:val="00CA1B41"/>
    <w:rPr>
      <w:color w:val="0000FF"/>
      <w:u w:val="single"/>
    </w:rPr>
  </w:style>
  <w:style w:type="paragraph" w:customStyle="1" w:styleId="AsuntoAPV">
    <w:name w:val="Asunto APV"/>
    <w:basedOn w:val="Normal"/>
    <w:link w:val="AsuntoAPVCar"/>
    <w:qFormat/>
    <w:rsid w:val="00F0361F"/>
    <w:pPr>
      <w:spacing w:before="120" w:after="120" w:line="220" w:lineRule="atLeast"/>
      <w:ind w:left="1128" w:right="-23"/>
      <w:jc w:val="both"/>
    </w:pPr>
    <w:rPr>
      <w:rFonts w:ascii="Arial" w:eastAsia="Arial" w:hAnsi="Arial" w:cs="Arial"/>
      <w:b/>
      <w:bCs/>
      <w:color w:val="231F20"/>
      <w:sz w:val="24"/>
      <w:szCs w:val="24"/>
    </w:rPr>
  </w:style>
  <w:style w:type="paragraph" w:customStyle="1" w:styleId="OficioAPV">
    <w:name w:val="Oficio APV"/>
    <w:basedOn w:val="Normal"/>
    <w:link w:val="OficioAPVCar"/>
    <w:qFormat/>
    <w:rsid w:val="00F0361F"/>
    <w:pPr>
      <w:spacing w:before="120" w:after="120" w:line="220" w:lineRule="atLeast"/>
      <w:ind w:left="1128"/>
      <w:jc w:val="both"/>
    </w:pPr>
    <w:rPr>
      <w:rFonts w:ascii="Arial" w:eastAsia="Arial" w:hAnsi="Arial" w:cs="Arial"/>
      <w:color w:val="231F20"/>
      <w:sz w:val="20"/>
      <w:szCs w:val="20"/>
    </w:rPr>
  </w:style>
  <w:style w:type="character" w:customStyle="1" w:styleId="AsuntoAPVCar">
    <w:name w:val="Asunto APV Car"/>
    <w:basedOn w:val="Fuentedeprrafopredeter"/>
    <w:link w:val="AsuntoAPV"/>
    <w:rsid w:val="00F0361F"/>
    <w:rPr>
      <w:rFonts w:ascii="Arial" w:eastAsia="Arial" w:hAnsi="Arial" w:cs="Arial"/>
      <w:b/>
      <w:bCs/>
      <w:color w:val="231F20"/>
      <w:sz w:val="24"/>
      <w:szCs w:val="24"/>
      <w:lang w:val="en-GB"/>
    </w:rPr>
  </w:style>
  <w:style w:type="character" w:customStyle="1" w:styleId="OficioAPVCar">
    <w:name w:val="Oficio APV Car"/>
    <w:basedOn w:val="Fuentedeprrafopredeter"/>
    <w:link w:val="OficioAPV"/>
    <w:rsid w:val="00F0361F"/>
    <w:rPr>
      <w:rFonts w:ascii="Arial" w:eastAsia="Arial" w:hAnsi="Arial" w:cs="Arial"/>
      <w:color w:val="231F20"/>
      <w:sz w:val="20"/>
      <w:szCs w:val="20"/>
      <w:lang w:val="en-GB"/>
    </w:rPr>
  </w:style>
  <w:style w:type="table" w:styleId="Tablaconcuadrcula">
    <w:name w:val="Table Grid"/>
    <w:basedOn w:val="Tablanormal"/>
    <w:uiPriority w:val="39"/>
    <w:rsid w:val="00EA48AE"/>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7D2D27"/>
    <w:pPr>
      <w:ind w:left="720"/>
      <w:contextualSpacing/>
    </w:pPr>
  </w:style>
  <w:style w:type="character" w:customStyle="1" w:styleId="PrrafodelistaCar">
    <w:name w:val="Párrafo de lista Car"/>
    <w:basedOn w:val="Fuentedeprrafopredeter"/>
    <w:link w:val="Prrafodelista"/>
    <w:uiPriority w:val="34"/>
    <w:rsid w:val="007D2D27"/>
  </w:style>
  <w:style w:type="paragraph" w:styleId="Revisin">
    <w:name w:val="Revision"/>
    <w:hidden/>
    <w:uiPriority w:val="99"/>
    <w:semiHidden/>
    <w:rsid w:val="006111D7"/>
    <w:pPr>
      <w:widowControl/>
      <w:spacing w:after="0" w:line="240" w:lineRule="auto"/>
    </w:pPr>
  </w:style>
  <w:style w:type="character" w:styleId="Refdecomentario">
    <w:name w:val="annotation reference"/>
    <w:basedOn w:val="Fuentedeprrafopredeter"/>
    <w:uiPriority w:val="99"/>
    <w:semiHidden/>
    <w:unhideWhenUsed/>
    <w:rsid w:val="007B17EA"/>
    <w:rPr>
      <w:sz w:val="16"/>
      <w:szCs w:val="16"/>
    </w:rPr>
  </w:style>
  <w:style w:type="paragraph" w:styleId="Textocomentario">
    <w:name w:val="annotation text"/>
    <w:basedOn w:val="Normal"/>
    <w:link w:val="TextocomentarioCar"/>
    <w:uiPriority w:val="99"/>
    <w:unhideWhenUsed/>
    <w:rsid w:val="007B17EA"/>
    <w:pPr>
      <w:spacing w:line="240" w:lineRule="auto"/>
    </w:pPr>
    <w:rPr>
      <w:sz w:val="20"/>
      <w:szCs w:val="20"/>
    </w:rPr>
  </w:style>
  <w:style w:type="character" w:customStyle="1" w:styleId="TextocomentarioCar">
    <w:name w:val="Texto comentario Car"/>
    <w:basedOn w:val="Fuentedeprrafopredeter"/>
    <w:link w:val="Textocomentario"/>
    <w:uiPriority w:val="99"/>
    <w:rsid w:val="007B17EA"/>
    <w:rPr>
      <w:sz w:val="20"/>
      <w:szCs w:val="20"/>
    </w:rPr>
  </w:style>
  <w:style w:type="paragraph" w:styleId="Asuntodelcomentario">
    <w:name w:val="annotation subject"/>
    <w:basedOn w:val="Textocomentario"/>
    <w:next w:val="Textocomentario"/>
    <w:link w:val="AsuntodelcomentarioCar"/>
    <w:uiPriority w:val="99"/>
    <w:semiHidden/>
    <w:unhideWhenUsed/>
    <w:rsid w:val="007B17EA"/>
    <w:rPr>
      <w:b/>
      <w:bCs/>
    </w:rPr>
  </w:style>
  <w:style w:type="character" w:customStyle="1" w:styleId="AsuntodelcomentarioCar">
    <w:name w:val="Asunto del comentario Car"/>
    <w:basedOn w:val="TextocomentarioCar"/>
    <w:link w:val="Asuntodelcomentario"/>
    <w:uiPriority w:val="99"/>
    <w:semiHidden/>
    <w:rsid w:val="007B17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9076">
      <w:bodyDiv w:val="1"/>
      <w:marLeft w:val="0"/>
      <w:marRight w:val="0"/>
      <w:marTop w:val="0"/>
      <w:marBottom w:val="0"/>
      <w:divBdr>
        <w:top w:val="none" w:sz="0" w:space="0" w:color="auto"/>
        <w:left w:val="none" w:sz="0" w:space="0" w:color="auto"/>
        <w:bottom w:val="none" w:sz="0" w:space="0" w:color="auto"/>
        <w:right w:val="none" w:sz="0" w:space="0" w:color="auto"/>
      </w:divBdr>
    </w:div>
    <w:div w:id="446390860">
      <w:bodyDiv w:val="1"/>
      <w:marLeft w:val="0"/>
      <w:marRight w:val="0"/>
      <w:marTop w:val="0"/>
      <w:marBottom w:val="0"/>
      <w:divBdr>
        <w:top w:val="none" w:sz="0" w:space="0" w:color="auto"/>
        <w:left w:val="none" w:sz="0" w:space="0" w:color="auto"/>
        <w:bottom w:val="none" w:sz="0" w:space="0" w:color="auto"/>
        <w:right w:val="none" w:sz="0" w:space="0" w:color="auto"/>
      </w:divBdr>
    </w:div>
    <w:div w:id="598098937">
      <w:bodyDiv w:val="1"/>
      <w:marLeft w:val="0"/>
      <w:marRight w:val="0"/>
      <w:marTop w:val="0"/>
      <w:marBottom w:val="0"/>
      <w:divBdr>
        <w:top w:val="none" w:sz="0" w:space="0" w:color="auto"/>
        <w:left w:val="none" w:sz="0" w:space="0" w:color="auto"/>
        <w:bottom w:val="none" w:sz="0" w:space="0" w:color="auto"/>
        <w:right w:val="none" w:sz="0" w:space="0" w:color="auto"/>
      </w:divBdr>
    </w:div>
    <w:div w:id="691344399">
      <w:bodyDiv w:val="1"/>
      <w:marLeft w:val="0"/>
      <w:marRight w:val="0"/>
      <w:marTop w:val="0"/>
      <w:marBottom w:val="0"/>
      <w:divBdr>
        <w:top w:val="none" w:sz="0" w:space="0" w:color="auto"/>
        <w:left w:val="none" w:sz="0" w:space="0" w:color="auto"/>
        <w:bottom w:val="none" w:sz="0" w:space="0" w:color="auto"/>
        <w:right w:val="none" w:sz="0" w:space="0" w:color="auto"/>
      </w:divBdr>
    </w:div>
    <w:div w:id="1785153747">
      <w:bodyDiv w:val="1"/>
      <w:marLeft w:val="0"/>
      <w:marRight w:val="0"/>
      <w:marTop w:val="0"/>
      <w:marBottom w:val="0"/>
      <w:divBdr>
        <w:top w:val="none" w:sz="0" w:space="0" w:color="auto"/>
        <w:left w:val="none" w:sz="0" w:space="0" w:color="auto"/>
        <w:bottom w:val="none" w:sz="0" w:space="0" w:color="auto"/>
        <w:right w:val="none" w:sz="0" w:space="0" w:color="auto"/>
      </w:divBdr>
    </w:div>
    <w:div w:id="208702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d9f107-1447-4fc6-a43a-8013e2e957fa" xsi:nil="true"/>
    <lcf76f155ced4ddcb4097134ff3c332f xmlns="072d6af8-b148-4ff0-916a-bad229d199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D16D1B9BB9A1046A850EBA19CC214F2" ma:contentTypeVersion="17" ma:contentTypeDescription="Crear nuevo documento." ma:contentTypeScope="" ma:versionID="19d429c3a42311d8303b1b920ae6383a">
  <xsd:schema xmlns:xsd="http://www.w3.org/2001/XMLSchema" xmlns:xs="http://www.w3.org/2001/XMLSchema" xmlns:p="http://schemas.microsoft.com/office/2006/metadata/properties" xmlns:ns2="072d6af8-b148-4ff0-916a-bad229d19948" xmlns:ns3="a8d9f107-1447-4fc6-a43a-8013e2e957fa" targetNamespace="http://schemas.microsoft.com/office/2006/metadata/properties" ma:root="true" ma:fieldsID="af1d7c6bf816b59e9f080eb369d6c9eb" ns2:_="" ns3:_="">
    <xsd:import namespace="072d6af8-b148-4ff0-916a-bad229d19948"/>
    <xsd:import namespace="a8d9f107-1447-4fc6-a43a-8013e2e95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d6af8-b148-4ff0-916a-bad229d1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7326bfb3-f50d-49af-8406-a57ef455b46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9f107-1447-4fc6-a43a-8013e2e957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c1ef55-15ef-4706-968d-69a5d1832d42}" ma:internalName="TaxCatchAll" ma:showField="CatchAllData" ma:web="a8d9f107-1447-4fc6-a43a-8013e2e957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241AF-6F28-4A94-A143-C0907B0DA387}">
  <ds:schemaRefs>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elements/1.1/"/>
    <ds:schemaRef ds:uri="072d6af8-b148-4ff0-916a-bad229d19948"/>
    <ds:schemaRef ds:uri="http://schemas.openxmlformats.org/package/2006/metadata/core-properties"/>
    <ds:schemaRef ds:uri="a8d9f107-1447-4fc6-a43a-8013e2e957fa"/>
    <ds:schemaRef ds:uri="http://purl.org/dc/terms/"/>
  </ds:schemaRefs>
</ds:datastoreItem>
</file>

<file path=customXml/itemProps2.xml><?xml version="1.0" encoding="utf-8"?>
<ds:datastoreItem xmlns:ds="http://schemas.openxmlformats.org/officeDocument/2006/customXml" ds:itemID="{A7B964A5-27B3-4CCB-8E12-EC125712A159}">
  <ds:schemaRefs>
    <ds:schemaRef ds:uri="http://schemas.microsoft.com/sharepoint/v3/contenttype/forms"/>
  </ds:schemaRefs>
</ds:datastoreItem>
</file>

<file path=customXml/itemProps3.xml><?xml version="1.0" encoding="utf-8"?>
<ds:datastoreItem xmlns:ds="http://schemas.openxmlformats.org/officeDocument/2006/customXml" ds:itemID="{8C809C54-1A03-4982-9D98-9F9BE6DB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d6af8-b148-4ff0-916a-bad229d19948"/>
    <ds:schemaRef ds:uri="a8d9f107-1447-4fc6-a43a-8013e2e9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5792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PDF.indd</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PDF.indd</dc:title>
  <dc:creator>Francisco Macian</dc:creator>
  <cp:lastModifiedBy>Traducción  Altalingua</cp:lastModifiedBy>
  <cp:revision>2</cp:revision>
  <cp:lastPrinted>2017-04-20T07:27:00Z</cp:lastPrinted>
  <dcterms:created xsi:type="dcterms:W3CDTF">2024-02-21T08:55:00Z</dcterms:created>
  <dcterms:modified xsi:type="dcterms:W3CDTF">2024-02-21T08:55:00Z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LastSaved">
    <vt:filetime>2014-03-25T00:00:00Z</vt:filetime>
  </property>
  <property fmtid="{D5CDD505-2E9C-101B-9397-08002B2CF9AE}" pid="4" name="ContentTypeId">
    <vt:lpwstr>0x0101004D16D1B9BB9A1046A850EBA19CC214F2</vt:lpwstr>
  </property>
  <property fmtid="{D5CDD505-2E9C-101B-9397-08002B2CF9AE}" pid="5" name="MediaServiceImageTags">
    <vt:lpwstr/>
  </property>
</Properties>
</file>